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671C" w14:textId="77777777" w:rsidR="003253BB" w:rsidRPr="00383AA2" w:rsidRDefault="003253BB" w:rsidP="003253BB">
      <w:pPr>
        <w:pStyle w:val="Heading2"/>
        <w:numPr>
          <w:ilvl w:val="1"/>
          <w:numId w:val="7"/>
        </w:numPr>
        <w:spacing w:after="240"/>
        <w:ind w:left="578" w:hanging="578"/>
        <w:rPr>
          <w:sz w:val="40"/>
          <w:u w:val="none"/>
        </w:rPr>
      </w:pPr>
      <w:bookmarkStart w:id="0" w:name="_GoBack"/>
      <w:bookmarkEnd w:id="0"/>
      <w:r w:rsidRPr="00383AA2">
        <w:rPr>
          <w:sz w:val="40"/>
          <w:u w:val="none"/>
        </w:rPr>
        <w:t>WATLINGTON PARISH COUNCIL</w:t>
      </w:r>
    </w:p>
    <w:p w14:paraId="571A5F08" w14:textId="52C0A5C6" w:rsidR="003253BB" w:rsidRPr="003253BB" w:rsidRDefault="003253BB" w:rsidP="003253BB">
      <w:pPr>
        <w:pStyle w:val="Heading2"/>
        <w:numPr>
          <w:ilvl w:val="1"/>
          <w:numId w:val="7"/>
        </w:numPr>
        <w:rPr>
          <w:sz w:val="40"/>
          <w:u w:val="none"/>
        </w:rPr>
      </w:pPr>
      <w:r w:rsidRPr="003253BB">
        <w:rPr>
          <w:sz w:val="40"/>
          <w:u w:val="none"/>
        </w:rPr>
        <w:t xml:space="preserve"> </w:t>
      </w:r>
      <w:r w:rsidRPr="003253BB">
        <w:rPr>
          <w:rFonts w:ascii="Arial" w:hAnsi="Arial" w:cs="Arial"/>
          <w:u w:val="none"/>
        </w:rPr>
        <w:t>Public Guidance for Commenting on Planning Applications</w:t>
      </w:r>
    </w:p>
    <w:p w14:paraId="5254A5A3" w14:textId="5305E601" w:rsidR="001B0DA9" w:rsidRPr="00884854" w:rsidRDefault="001B0DA9" w:rsidP="00884854">
      <w:pPr>
        <w:rPr>
          <w:rFonts w:ascii="Arial" w:hAnsi="Arial" w:cs="Arial"/>
          <w:b/>
        </w:rPr>
      </w:pPr>
    </w:p>
    <w:p w14:paraId="14633369" w14:textId="77777777" w:rsidR="005315FC" w:rsidRPr="00884854" w:rsidRDefault="005315FC" w:rsidP="00884854">
      <w:pPr>
        <w:rPr>
          <w:rStyle w:val="SubtleEmphasis"/>
          <w:rFonts w:ascii="Arial" w:hAnsi="Arial" w:cs="Arial"/>
          <w:b/>
          <w:i w:val="0"/>
          <w:color w:val="auto"/>
        </w:rPr>
      </w:pPr>
      <w:r w:rsidRPr="00884854">
        <w:rPr>
          <w:rStyle w:val="SubtleEmphasis"/>
          <w:rFonts w:ascii="Arial" w:hAnsi="Arial" w:cs="Arial"/>
          <w:b/>
          <w:i w:val="0"/>
          <w:color w:val="auto"/>
        </w:rPr>
        <w:t>Purpose</w:t>
      </w:r>
    </w:p>
    <w:p w14:paraId="3CB80AC7" w14:textId="77777777" w:rsidR="00356387" w:rsidRDefault="005315FC" w:rsidP="00884854">
      <w:pPr>
        <w:rPr>
          <w:rStyle w:val="SubtleEmphasis"/>
          <w:rFonts w:ascii="Arial" w:hAnsi="Arial" w:cs="Arial"/>
          <w:i w:val="0"/>
          <w:color w:val="auto"/>
        </w:rPr>
      </w:pPr>
      <w:r>
        <w:rPr>
          <w:rStyle w:val="SubtleEmphasis"/>
          <w:rFonts w:ascii="Arial" w:hAnsi="Arial" w:cs="Arial"/>
          <w:i w:val="0"/>
          <w:color w:val="auto"/>
        </w:rPr>
        <w:t xml:space="preserve">The purpose of this document is to provide guidance to </w:t>
      </w:r>
      <w:r w:rsidR="002676D1">
        <w:rPr>
          <w:rStyle w:val="SubtleEmphasis"/>
          <w:rFonts w:ascii="Arial" w:hAnsi="Arial" w:cs="Arial"/>
          <w:i w:val="0"/>
          <w:color w:val="auto"/>
        </w:rPr>
        <w:t>the public</w:t>
      </w:r>
      <w:r>
        <w:rPr>
          <w:rStyle w:val="SubtleEmphasis"/>
          <w:rFonts w:ascii="Arial" w:hAnsi="Arial" w:cs="Arial"/>
          <w:i w:val="0"/>
          <w:color w:val="auto"/>
        </w:rPr>
        <w:t xml:space="preserve"> on the role of </w:t>
      </w:r>
      <w:r w:rsidR="00356387">
        <w:rPr>
          <w:rStyle w:val="SubtleEmphasis"/>
          <w:rFonts w:ascii="Arial" w:hAnsi="Arial" w:cs="Arial"/>
          <w:i w:val="0"/>
          <w:color w:val="auto"/>
        </w:rPr>
        <w:t>Watlington</w:t>
      </w:r>
      <w:r>
        <w:rPr>
          <w:rStyle w:val="SubtleEmphasis"/>
          <w:rFonts w:ascii="Arial" w:hAnsi="Arial" w:cs="Arial"/>
          <w:i w:val="0"/>
          <w:color w:val="auto"/>
        </w:rPr>
        <w:t xml:space="preserve"> Parish Council</w:t>
      </w:r>
      <w:r w:rsidR="00356387">
        <w:rPr>
          <w:rStyle w:val="SubtleEmphasis"/>
          <w:rFonts w:ascii="Arial" w:hAnsi="Arial" w:cs="Arial"/>
          <w:i w:val="0"/>
          <w:color w:val="auto"/>
        </w:rPr>
        <w:t xml:space="preserve"> (WPC)</w:t>
      </w:r>
      <w:r>
        <w:rPr>
          <w:rStyle w:val="SubtleEmphasis"/>
          <w:rFonts w:ascii="Arial" w:hAnsi="Arial" w:cs="Arial"/>
          <w:i w:val="0"/>
          <w:color w:val="auto"/>
        </w:rPr>
        <w:t xml:space="preserve"> in the planning process. It also gives guidance on what information can and cannot be taken into consideration by the Local Planning Authority</w:t>
      </w:r>
      <w:r w:rsidR="00356387">
        <w:rPr>
          <w:rStyle w:val="SubtleEmphasis"/>
          <w:rFonts w:ascii="Arial" w:hAnsi="Arial" w:cs="Arial"/>
          <w:i w:val="0"/>
          <w:color w:val="auto"/>
        </w:rPr>
        <w:t xml:space="preserve"> when determining a planning application. </w:t>
      </w:r>
    </w:p>
    <w:p w14:paraId="7B8240A4" w14:textId="77777777" w:rsidR="005315FC" w:rsidRPr="00884854" w:rsidRDefault="005315FC" w:rsidP="00884854">
      <w:pPr>
        <w:rPr>
          <w:rStyle w:val="SubtleEmphasis"/>
          <w:rFonts w:ascii="Arial" w:hAnsi="Arial" w:cs="Arial"/>
          <w:b/>
          <w:i w:val="0"/>
          <w:color w:val="auto"/>
        </w:rPr>
      </w:pPr>
      <w:r w:rsidRPr="00884854">
        <w:rPr>
          <w:rStyle w:val="SubtleEmphasis"/>
          <w:rFonts w:ascii="Arial" w:hAnsi="Arial" w:cs="Arial"/>
          <w:b/>
          <w:i w:val="0"/>
          <w:color w:val="auto"/>
        </w:rPr>
        <w:t>Introduction</w:t>
      </w:r>
    </w:p>
    <w:p w14:paraId="4EF6D74D" w14:textId="77777777" w:rsidR="006A6434" w:rsidRDefault="005315FC" w:rsidP="006A6434">
      <w:pPr>
        <w:pStyle w:val="ListParagraph"/>
        <w:numPr>
          <w:ilvl w:val="0"/>
          <w:numId w:val="6"/>
        </w:numPr>
        <w:rPr>
          <w:rFonts w:ascii="Arial" w:hAnsi="Arial" w:cs="Arial"/>
        </w:rPr>
      </w:pPr>
      <w:r w:rsidRPr="006A6434">
        <w:rPr>
          <w:rFonts w:ascii="Arial" w:hAnsi="Arial" w:cs="Arial"/>
        </w:rPr>
        <w:t>All planning applications for the building or extension of residential or commercial buildings, listed buildin</w:t>
      </w:r>
      <w:r w:rsidR="002676D1" w:rsidRPr="006A6434">
        <w:rPr>
          <w:rFonts w:ascii="Arial" w:hAnsi="Arial" w:cs="Arial"/>
        </w:rPr>
        <w:t>gs, advertising or mobile masts and</w:t>
      </w:r>
      <w:r w:rsidRPr="006A6434">
        <w:rPr>
          <w:rFonts w:ascii="Arial" w:hAnsi="Arial" w:cs="Arial"/>
        </w:rPr>
        <w:t xml:space="preserve"> satellite dishes are submitted to S</w:t>
      </w:r>
      <w:r w:rsidR="002676D1" w:rsidRPr="006A6434">
        <w:rPr>
          <w:rFonts w:ascii="Arial" w:hAnsi="Arial" w:cs="Arial"/>
        </w:rPr>
        <w:t xml:space="preserve">outh </w:t>
      </w:r>
      <w:r w:rsidRPr="006A6434">
        <w:rPr>
          <w:rFonts w:ascii="Arial" w:hAnsi="Arial" w:cs="Arial"/>
        </w:rPr>
        <w:t>O</w:t>
      </w:r>
      <w:r w:rsidR="002676D1" w:rsidRPr="006A6434">
        <w:rPr>
          <w:rFonts w:ascii="Arial" w:hAnsi="Arial" w:cs="Arial"/>
        </w:rPr>
        <w:t xml:space="preserve">xfordshire </w:t>
      </w:r>
      <w:r w:rsidRPr="006A6434">
        <w:rPr>
          <w:rFonts w:ascii="Arial" w:hAnsi="Arial" w:cs="Arial"/>
        </w:rPr>
        <w:t>D</w:t>
      </w:r>
      <w:r w:rsidR="002676D1" w:rsidRPr="006A6434">
        <w:rPr>
          <w:rFonts w:ascii="Arial" w:hAnsi="Arial" w:cs="Arial"/>
        </w:rPr>
        <w:t xml:space="preserve">istrict </w:t>
      </w:r>
      <w:r w:rsidRPr="006A6434">
        <w:rPr>
          <w:rFonts w:ascii="Arial" w:hAnsi="Arial" w:cs="Arial"/>
        </w:rPr>
        <w:t>C</w:t>
      </w:r>
      <w:r w:rsidR="002676D1" w:rsidRPr="006A6434">
        <w:rPr>
          <w:rFonts w:ascii="Arial" w:hAnsi="Arial" w:cs="Arial"/>
        </w:rPr>
        <w:t>ouncil (SODC) as the Local Planning Authority (LPA)</w:t>
      </w:r>
      <w:r w:rsidRPr="006A6434">
        <w:rPr>
          <w:rFonts w:ascii="Arial" w:hAnsi="Arial" w:cs="Arial"/>
        </w:rPr>
        <w:t xml:space="preserve">. </w:t>
      </w:r>
    </w:p>
    <w:p w14:paraId="6EAE8B66" w14:textId="77777777" w:rsidR="005315FC" w:rsidRPr="006A6434" w:rsidRDefault="005315FC" w:rsidP="006A6434">
      <w:pPr>
        <w:pStyle w:val="ListParagraph"/>
        <w:numPr>
          <w:ilvl w:val="0"/>
          <w:numId w:val="6"/>
        </w:numPr>
        <w:rPr>
          <w:rFonts w:ascii="Arial" w:hAnsi="Arial" w:cs="Arial"/>
        </w:rPr>
      </w:pPr>
      <w:r w:rsidRPr="006A6434">
        <w:rPr>
          <w:rFonts w:ascii="Arial" w:hAnsi="Arial" w:cs="Arial"/>
        </w:rPr>
        <w:t>WPC is not a planning authority and has no powers to approve or reject planning applications.</w:t>
      </w:r>
    </w:p>
    <w:p w14:paraId="3926AD82" w14:textId="487CCDCE" w:rsidR="006A6434" w:rsidRDefault="00356387" w:rsidP="006A6434">
      <w:pPr>
        <w:pStyle w:val="ListParagraph"/>
        <w:numPr>
          <w:ilvl w:val="0"/>
          <w:numId w:val="6"/>
        </w:numPr>
        <w:rPr>
          <w:rFonts w:ascii="Arial" w:hAnsi="Arial" w:cs="Arial"/>
        </w:rPr>
      </w:pPr>
      <w:r w:rsidRPr="006A6434">
        <w:rPr>
          <w:rFonts w:ascii="Arial" w:hAnsi="Arial" w:cs="Arial"/>
        </w:rPr>
        <w:t xml:space="preserve">WPC, however, is a statutory consultee for applications made within the parish. This means that </w:t>
      </w:r>
      <w:r w:rsidR="000033A5" w:rsidRPr="006A6434">
        <w:rPr>
          <w:rFonts w:ascii="Arial" w:hAnsi="Arial" w:cs="Arial"/>
        </w:rPr>
        <w:t xml:space="preserve">the LPA must notify WPC </w:t>
      </w:r>
      <w:r w:rsidR="000033A5">
        <w:rPr>
          <w:rFonts w:ascii="Arial" w:hAnsi="Arial" w:cs="Arial"/>
        </w:rPr>
        <w:t>of</w:t>
      </w:r>
      <w:r w:rsidR="000033A5" w:rsidRPr="006A6434">
        <w:rPr>
          <w:rFonts w:ascii="Arial" w:hAnsi="Arial" w:cs="Arial"/>
        </w:rPr>
        <w:t xml:space="preserve"> </w:t>
      </w:r>
      <w:r w:rsidRPr="006A6434">
        <w:rPr>
          <w:rFonts w:ascii="Arial" w:hAnsi="Arial" w:cs="Arial"/>
        </w:rPr>
        <w:t xml:space="preserve">any applications received by the LPA for </w:t>
      </w:r>
      <w:r w:rsidR="000033A5">
        <w:rPr>
          <w:rFonts w:ascii="Arial" w:hAnsi="Arial" w:cs="Arial"/>
        </w:rPr>
        <w:t>land or properties</w:t>
      </w:r>
      <w:r w:rsidRPr="006A6434">
        <w:rPr>
          <w:rFonts w:ascii="Arial" w:hAnsi="Arial" w:cs="Arial"/>
        </w:rPr>
        <w:t xml:space="preserve"> within the parish of Watlington </w:t>
      </w:r>
    </w:p>
    <w:p w14:paraId="1BDB2BF8" w14:textId="77777777" w:rsidR="00356387" w:rsidRPr="006A6434" w:rsidRDefault="00356387" w:rsidP="006A6434">
      <w:pPr>
        <w:pStyle w:val="ListParagraph"/>
        <w:numPr>
          <w:ilvl w:val="0"/>
          <w:numId w:val="6"/>
        </w:numPr>
        <w:rPr>
          <w:rFonts w:ascii="Arial" w:hAnsi="Arial" w:cs="Arial"/>
        </w:rPr>
      </w:pPr>
      <w:r w:rsidRPr="006A6434">
        <w:rPr>
          <w:rFonts w:ascii="Arial" w:hAnsi="Arial" w:cs="Arial"/>
        </w:rPr>
        <w:t>There is no statutory requirement for WPC to return comments on every application of which they are notified, however, it is the policy of WPC to do so.</w:t>
      </w:r>
    </w:p>
    <w:p w14:paraId="42329778" w14:textId="77777777" w:rsidR="00356387" w:rsidRPr="006A6434" w:rsidRDefault="00356387" w:rsidP="006A6434">
      <w:pPr>
        <w:pStyle w:val="ListParagraph"/>
        <w:numPr>
          <w:ilvl w:val="0"/>
          <w:numId w:val="6"/>
        </w:numPr>
        <w:rPr>
          <w:rFonts w:ascii="Arial" w:hAnsi="Arial" w:cs="Arial"/>
        </w:rPr>
      </w:pPr>
      <w:r w:rsidRPr="006A6434">
        <w:rPr>
          <w:rFonts w:ascii="Arial" w:hAnsi="Arial" w:cs="Arial"/>
        </w:rPr>
        <w:t xml:space="preserve">All notifications for WPC are received by the Clerk and tabled for discussion at the </w:t>
      </w:r>
      <w:proofErr w:type="gramStart"/>
      <w:r w:rsidR="000033A5">
        <w:rPr>
          <w:rFonts w:ascii="Arial" w:hAnsi="Arial" w:cs="Arial"/>
        </w:rPr>
        <w:t>next</w:t>
      </w:r>
      <w:proofErr w:type="gramEnd"/>
      <w:r w:rsidR="000033A5">
        <w:rPr>
          <w:rFonts w:ascii="Arial" w:hAnsi="Arial" w:cs="Arial"/>
        </w:rPr>
        <w:t xml:space="preserve"> scheduled </w:t>
      </w:r>
      <w:r w:rsidRPr="006A6434">
        <w:rPr>
          <w:rFonts w:ascii="Arial" w:hAnsi="Arial" w:cs="Arial"/>
        </w:rPr>
        <w:t>WPC Planning Committee.</w:t>
      </w:r>
    </w:p>
    <w:p w14:paraId="29E9B049" w14:textId="77777777" w:rsidR="00356387" w:rsidRDefault="00356387" w:rsidP="00884854">
      <w:pPr>
        <w:rPr>
          <w:rFonts w:ascii="Arial" w:hAnsi="Arial" w:cs="Arial"/>
          <w:b/>
        </w:rPr>
      </w:pPr>
      <w:r>
        <w:rPr>
          <w:rFonts w:ascii="Arial" w:hAnsi="Arial" w:cs="Arial"/>
          <w:b/>
        </w:rPr>
        <w:t xml:space="preserve">WPC </w:t>
      </w:r>
      <w:r w:rsidRPr="00884854">
        <w:rPr>
          <w:rFonts w:ascii="Arial" w:hAnsi="Arial" w:cs="Arial"/>
          <w:b/>
        </w:rPr>
        <w:t>Planning Committee</w:t>
      </w:r>
    </w:p>
    <w:p w14:paraId="051CA442" w14:textId="67170B4B" w:rsidR="002676D1" w:rsidRDefault="000033A5" w:rsidP="00640897">
      <w:pPr>
        <w:rPr>
          <w:rFonts w:ascii="Arial" w:hAnsi="Arial" w:cs="Arial"/>
        </w:rPr>
      </w:pPr>
      <w:r>
        <w:rPr>
          <w:rFonts w:ascii="Arial" w:hAnsi="Arial" w:cs="Arial"/>
        </w:rPr>
        <w:t>Each p</w:t>
      </w:r>
      <w:r w:rsidR="00520135">
        <w:rPr>
          <w:rFonts w:ascii="Arial" w:hAnsi="Arial" w:cs="Arial"/>
        </w:rPr>
        <w:t xml:space="preserve">lanning application </w:t>
      </w:r>
      <w:r>
        <w:rPr>
          <w:rFonts w:ascii="Arial" w:hAnsi="Arial" w:cs="Arial"/>
        </w:rPr>
        <w:t>is</w:t>
      </w:r>
      <w:r w:rsidR="00520135">
        <w:rPr>
          <w:rFonts w:ascii="Arial" w:hAnsi="Arial" w:cs="Arial"/>
        </w:rPr>
        <w:t xml:space="preserve"> discussed </w:t>
      </w:r>
      <w:r>
        <w:rPr>
          <w:rFonts w:ascii="Arial" w:hAnsi="Arial" w:cs="Arial"/>
        </w:rPr>
        <w:t xml:space="preserve">at the committee meeting </w:t>
      </w:r>
      <w:r w:rsidR="00520135">
        <w:rPr>
          <w:rFonts w:ascii="Arial" w:hAnsi="Arial" w:cs="Arial"/>
        </w:rPr>
        <w:t xml:space="preserve">by the members prior to a vote being taken. The vote will determine whether the WPC Planning Committee will submit comments in favour or objection to the application. Once the vote has been completed, the members will agree the wording of the comments to be submitted. </w:t>
      </w:r>
    </w:p>
    <w:p w14:paraId="4854463B" w14:textId="2C5AA45C" w:rsidR="00831A9A" w:rsidRDefault="00831A9A" w:rsidP="00640897">
      <w:pPr>
        <w:rPr>
          <w:rFonts w:ascii="Arial" w:hAnsi="Arial" w:cs="Arial"/>
        </w:rPr>
      </w:pPr>
      <w:r w:rsidRPr="005B0A84">
        <w:rPr>
          <w:rFonts w:ascii="Arial" w:hAnsi="Arial" w:cs="Arial"/>
        </w:rPr>
        <w:t>Councillors must declare at the start of the meeting if they have any pecuniary interest in any item on the agenda. Where an interest exists, the relevant Councillors must sign the declaration of interest book and not vote in that particular application.</w:t>
      </w:r>
    </w:p>
    <w:p w14:paraId="36D6333F" w14:textId="77777777" w:rsidR="006A6434" w:rsidRDefault="006A6434" w:rsidP="00640897">
      <w:pPr>
        <w:rPr>
          <w:rFonts w:ascii="Arial" w:hAnsi="Arial" w:cs="Arial"/>
        </w:rPr>
      </w:pPr>
      <w:r w:rsidRPr="006A6434">
        <w:rPr>
          <w:rFonts w:ascii="Arial" w:hAnsi="Arial" w:cs="Arial"/>
        </w:rPr>
        <w:t>WPC must notify the LPA that they propose to make representations about an application within 21 days of the notification of the application or within 14 days in respect of any alteration to that application. Extensions can be sought by the Clerk in exceptional circumstances.</w:t>
      </w:r>
    </w:p>
    <w:p w14:paraId="5278C55D" w14:textId="77777777" w:rsidR="00884854" w:rsidRPr="00884854" w:rsidRDefault="00884854" w:rsidP="00884854">
      <w:pPr>
        <w:rPr>
          <w:rFonts w:ascii="Arial" w:hAnsi="Arial" w:cs="Arial"/>
          <w:i/>
          <w:iCs/>
        </w:rPr>
      </w:pPr>
      <w:r w:rsidRPr="00884854">
        <w:rPr>
          <w:rFonts w:ascii="Arial" w:hAnsi="Arial" w:cs="Arial"/>
        </w:rPr>
        <w:t>Site visits</w:t>
      </w:r>
      <w:r w:rsidRPr="005139F1">
        <w:rPr>
          <w:rFonts w:ascii="Arial" w:hAnsi="Arial" w:cs="Arial"/>
        </w:rPr>
        <w:t xml:space="preserve"> may be arranged in advance</w:t>
      </w:r>
      <w:r w:rsidR="00BD6E46">
        <w:rPr>
          <w:rFonts w:ascii="Arial" w:hAnsi="Arial" w:cs="Arial"/>
        </w:rPr>
        <w:t xml:space="preserve"> to assist WPC Planning Committee members in the discussion of the application. Site visits are</w:t>
      </w:r>
      <w:r w:rsidRPr="005139F1">
        <w:rPr>
          <w:rFonts w:ascii="Arial" w:hAnsi="Arial" w:cs="Arial"/>
        </w:rPr>
        <w:t xml:space="preserve"> strictly by appointment</w:t>
      </w:r>
      <w:r w:rsidR="00BD6E46">
        <w:rPr>
          <w:rFonts w:ascii="Arial" w:hAnsi="Arial" w:cs="Arial"/>
        </w:rPr>
        <w:t>,</w:t>
      </w:r>
      <w:r w:rsidRPr="005139F1">
        <w:rPr>
          <w:rFonts w:ascii="Arial" w:hAnsi="Arial" w:cs="Arial"/>
        </w:rPr>
        <w:t xml:space="preserve"> confirmed in writing by </w:t>
      </w:r>
      <w:r w:rsidRPr="005139F1">
        <w:rPr>
          <w:rFonts w:ascii="Arial" w:hAnsi="Arial" w:cs="Arial"/>
        </w:rPr>
        <w:lastRenderedPageBreak/>
        <w:t>the Clerk, with the applicant or representative and at least two committee members</w:t>
      </w:r>
      <w:r w:rsidR="00BD6E46">
        <w:rPr>
          <w:rFonts w:ascii="Arial" w:hAnsi="Arial" w:cs="Arial"/>
        </w:rPr>
        <w:t xml:space="preserve"> in attendance</w:t>
      </w:r>
      <w:r w:rsidR="002676D1">
        <w:rPr>
          <w:rFonts w:ascii="Arial" w:hAnsi="Arial" w:cs="Arial"/>
        </w:rPr>
        <w:t>.</w:t>
      </w:r>
    </w:p>
    <w:p w14:paraId="7E385394" w14:textId="4BB48613" w:rsidR="00884854" w:rsidRDefault="00BD6E46" w:rsidP="00884854">
      <w:pPr>
        <w:rPr>
          <w:rFonts w:ascii="Arial" w:hAnsi="Arial" w:cs="Arial"/>
        </w:rPr>
      </w:pPr>
      <w:r>
        <w:rPr>
          <w:rFonts w:ascii="Arial" w:hAnsi="Arial" w:cs="Arial"/>
        </w:rPr>
        <w:t xml:space="preserve">WPC Planning </w:t>
      </w:r>
      <w:r w:rsidR="001E2D61" w:rsidRPr="00884854">
        <w:rPr>
          <w:rFonts w:ascii="Arial" w:hAnsi="Arial" w:cs="Arial"/>
        </w:rPr>
        <w:t>Committee agendas are published 3 working days prior to the meeting, in accordance with Standing Orders</w:t>
      </w:r>
      <w:r w:rsidR="001E2D61" w:rsidRPr="005B0A84">
        <w:rPr>
          <w:rFonts w:ascii="Arial" w:hAnsi="Arial" w:cs="Arial"/>
        </w:rPr>
        <w:t>. Anyone may attend the committee meetings as an observer</w:t>
      </w:r>
      <w:r w:rsidRPr="005B0A84">
        <w:rPr>
          <w:rFonts w:ascii="Arial" w:hAnsi="Arial" w:cs="Arial"/>
        </w:rPr>
        <w:t>,</w:t>
      </w:r>
      <w:r w:rsidR="001E2D61" w:rsidRPr="005B0A84">
        <w:rPr>
          <w:rFonts w:ascii="Arial" w:hAnsi="Arial" w:cs="Arial"/>
        </w:rPr>
        <w:t xml:space="preserve"> but those wishing to </w:t>
      </w:r>
      <w:r w:rsidRPr="005B0A84">
        <w:rPr>
          <w:rFonts w:ascii="Arial" w:hAnsi="Arial" w:cs="Arial"/>
        </w:rPr>
        <w:t>speak</w:t>
      </w:r>
      <w:r w:rsidR="001E2D61" w:rsidRPr="005B0A84">
        <w:rPr>
          <w:rFonts w:ascii="Arial" w:hAnsi="Arial" w:cs="Arial"/>
        </w:rPr>
        <w:t xml:space="preserve"> on a planning application must notify the Clerk by </w:t>
      </w:r>
      <w:r w:rsidR="003E43BA" w:rsidRPr="005B0A84">
        <w:rPr>
          <w:rFonts w:ascii="Arial" w:hAnsi="Arial" w:cs="Arial"/>
        </w:rPr>
        <w:t>midday</w:t>
      </w:r>
      <w:r w:rsidR="001E2D61" w:rsidRPr="005B0A84">
        <w:rPr>
          <w:rFonts w:ascii="Arial" w:hAnsi="Arial" w:cs="Arial"/>
        </w:rPr>
        <w:t xml:space="preserve"> the day before the meeting. </w:t>
      </w:r>
      <w:r w:rsidR="000B7922" w:rsidRPr="005B0A84">
        <w:rPr>
          <w:rFonts w:ascii="Arial" w:hAnsi="Arial" w:cs="Arial"/>
        </w:rPr>
        <w:t>If you are unable to give prior notice, please speak to the Chairman before the meeting so he can take an informed decision on whether to invite you to speak during the meeting</w:t>
      </w:r>
    </w:p>
    <w:p w14:paraId="51EB49F4" w14:textId="77777777" w:rsidR="00520135" w:rsidRDefault="001E2D61" w:rsidP="00884854">
      <w:pPr>
        <w:rPr>
          <w:rFonts w:ascii="Arial" w:hAnsi="Arial" w:cs="Arial"/>
        </w:rPr>
      </w:pPr>
      <w:r w:rsidRPr="00884854">
        <w:rPr>
          <w:rFonts w:ascii="Arial" w:hAnsi="Arial" w:cs="Arial"/>
        </w:rPr>
        <w:t xml:space="preserve">A time slot of 5 minutes will be allocated to any individual wishing to speak on a particular application. If more than one person wishes to speak on any one application the time slots may be combined at the discretion of the </w:t>
      </w:r>
      <w:r w:rsidR="000033A5">
        <w:rPr>
          <w:rFonts w:ascii="Arial" w:hAnsi="Arial" w:cs="Arial"/>
        </w:rPr>
        <w:t>Chairman</w:t>
      </w:r>
      <w:r w:rsidRPr="00884854">
        <w:rPr>
          <w:rFonts w:ascii="Arial" w:hAnsi="Arial" w:cs="Arial"/>
        </w:rPr>
        <w:t>.</w:t>
      </w:r>
    </w:p>
    <w:p w14:paraId="4A80F2C7" w14:textId="77777777" w:rsidR="00E05C52" w:rsidRPr="00884854" w:rsidRDefault="00E05C52" w:rsidP="00884854">
      <w:pPr>
        <w:rPr>
          <w:rFonts w:ascii="Arial" w:hAnsi="Arial" w:cs="Arial"/>
          <w:i/>
          <w:iCs/>
        </w:rPr>
      </w:pPr>
      <w:r>
        <w:rPr>
          <w:rFonts w:ascii="Arial" w:hAnsi="Arial" w:cs="Arial"/>
        </w:rPr>
        <w:t xml:space="preserve">You may also submit your own comments to the LPA on any planning application via their </w:t>
      </w:r>
      <w:hyperlink r:id="rId7" w:history="1">
        <w:r w:rsidRPr="006A6434">
          <w:rPr>
            <w:rStyle w:val="Hyperlink"/>
            <w:rFonts w:ascii="Arial" w:hAnsi="Arial" w:cs="Arial"/>
          </w:rPr>
          <w:t>Planning Portal</w:t>
        </w:r>
      </w:hyperlink>
      <w:r>
        <w:rPr>
          <w:rFonts w:ascii="Arial" w:hAnsi="Arial" w:cs="Arial"/>
        </w:rPr>
        <w:t xml:space="preserve"> or by writing to the relevant Case Officer.</w:t>
      </w:r>
    </w:p>
    <w:p w14:paraId="4FEE8DAA" w14:textId="77777777" w:rsidR="000438D7" w:rsidRPr="00884854" w:rsidRDefault="000438D7" w:rsidP="00884854">
      <w:pPr>
        <w:rPr>
          <w:rFonts w:ascii="Arial" w:hAnsi="Arial" w:cs="Arial"/>
          <w:b/>
        </w:rPr>
      </w:pPr>
      <w:r>
        <w:rPr>
          <w:rFonts w:ascii="Arial" w:hAnsi="Arial" w:cs="Arial"/>
          <w:b/>
        </w:rPr>
        <w:t>LPA</w:t>
      </w:r>
      <w:r w:rsidRPr="00884854">
        <w:rPr>
          <w:rFonts w:ascii="Arial" w:hAnsi="Arial" w:cs="Arial"/>
          <w:b/>
        </w:rPr>
        <w:t xml:space="preserve"> Planning Decision</w:t>
      </w:r>
    </w:p>
    <w:p w14:paraId="0DBD96A4" w14:textId="4FD58419" w:rsidR="000438D7" w:rsidRPr="005139F1" w:rsidRDefault="000438D7" w:rsidP="000438D7">
      <w:pPr>
        <w:rPr>
          <w:rFonts w:ascii="Arial" w:hAnsi="Arial" w:cs="Arial"/>
          <w:i/>
          <w:iCs/>
        </w:rPr>
      </w:pPr>
      <w:r>
        <w:rPr>
          <w:rFonts w:ascii="Arial" w:hAnsi="Arial" w:cs="Arial"/>
        </w:rPr>
        <w:t>The LPA</w:t>
      </w:r>
      <w:r w:rsidRPr="005139F1">
        <w:rPr>
          <w:rFonts w:ascii="Arial" w:hAnsi="Arial" w:cs="Arial"/>
        </w:rPr>
        <w:t xml:space="preserve"> must take into acco</w:t>
      </w:r>
      <w:r w:rsidR="002676D1">
        <w:rPr>
          <w:rFonts w:ascii="Arial" w:hAnsi="Arial" w:cs="Arial"/>
        </w:rPr>
        <w:t>unt the representations of WPC Planning C</w:t>
      </w:r>
      <w:r w:rsidRPr="005139F1">
        <w:rPr>
          <w:rFonts w:ascii="Arial" w:hAnsi="Arial" w:cs="Arial"/>
        </w:rPr>
        <w:t>ommittee</w:t>
      </w:r>
      <w:r w:rsidR="000033A5">
        <w:rPr>
          <w:rFonts w:ascii="Arial" w:hAnsi="Arial" w:cs="Arial"/>
        </w:rPr>
        <w:t xml:space="preserve">. </w:t>
      </w:r>
      <w:r w:rsidR="0075729D">
        <w:rPr>
          <w:rFonts w:ascii="Arial" w:hAnsi="Arial" w:cs="Arial"/>
        </w:rPr>
        <w:t xml:space="preserve"> </w:t>
      </w:r>
      <w:r w:rsidR="000033A5">
        <w:rPr>
          <w:rFonts w:ascii="Arial" w:hAnsi="Arial" w:cs="Arial"/>
        </w:rPr>
        <w:t>H</w:t>
      </w:r>
      <w:r w:rsidR="000033A5" w:rsidRPr="005139F1">
        <w:rPr>
          <w:rFonts w:ascii="Arial" w:hAnsi="Arial" w:cs="Arial"/>
        </w:rPr>
        <w:t xml:space="preserve">owever </w:t>
      </w:r>
      <w:r w:rsidRPr="005139F1">
        <w:rPr>
          <w:rFonts w:ascii="Arial" w:hAnsi="Arial" w:cs="Arial"/>
        </w:rPr>
        <w:t xml:space="preserve">that does not mean that the </w:t>
      </w:r>
      <w:r>
        <w:rPr>
          <w:rFonts w:ascii="Arial" w:hAnsi="Arial" w:cs="Arial"/>
        </w:rPr>
        <w:t>LPA</w:t>
      </w:r>
      <w:r w:rsidRPr="005139F1">
        <w:rPr>
          <w:rFonts w:ascii="Arial" w:hAnsi="Arial" w:cs="Arial"/>
        </w:rPr>
        <w:t xml:space="preserve"> will necessarily decide an application as the WPC have indicated they feel it should be decided. This is for several reasons:</w:t>
      </w:r>
      <w:r w:rsidRPr="005139F1">
        <w:rPr>
          <w:rFonts w:ascii="Arial" w:hAnsi="Arial" w:cs="Arial"/>
          <w:i/>
          <w:iCs/>
        </w:rPr>
        <w:t xml:space="preserve"> </w:t>
      </w:r>
    </w:p>
    <w:p w14:paraId="3D48C9ED" w14:textId="77777777" w:rsidR="000438D7" w:rsidRPr="005139F1" w:rsidRDefault="000438D7" w:rsidP="000438D7">
      <w:pPr>
        <w:pStyle w:val="ListParagraph"/>
        <w:numPr>
          <w:ilvl w:val="0"/>
          <w:numId w:val="2"/>
        </w:numPr>
        <w:rPr>
          <w:rFonts w:ascii="Arial" w:hAnsi="Arial" w:cs="Arial"/>
          <w:i/>
          <w:iCs/>
        </w:rPr>
      </w:pPr>
      <w:r>
        <w:rPr>
          <w:rFonts w:ascii="Arial" w:hAnsi="Arial" w:cs="Arial"/>
        </w:rPr>
        <w:t>The LPA</w:t>
      </w:r>
      <w:r w:rsidRPr="005139F1">
        <w:rPr>
          <w:rFonts w:ascii="Arial" w:hAnsi="Arial" w:cs="Arial"/>
        </w:rPr>
        <w:t xml:space="preserve"> is only entitled to tak</w:t>
      </w:r>
      <w:r w:rsidR="002676D1">
        <w:rPr>
          <w:rFonts w:ascii="Arial" w:hAnsi="Arial" w:cs="Arial"/>
        </w:rPr>
        <w:t>e into account planning matters</w:t>
      </w:r>
      <w:r w:rsidRPr="005139F1">
        <w:rPr>
          <w:rFonts w:ascii="Arial" w:hAnsi="Arial" w:cs="Arial"/>
        </w:rPr>
        <w:t xml:space="preserve">. </w:t>
      </w:r>
    </w:p>
    <w:p w14:paraId="2C77535A" w14:textId="77777777" w:rsidR="002676D1" w:rsidRPr="002676D1" w:rsidRDefault="000438D7" w:rsidP="000438D7">
      <w:pPr>
        <w:pStyle w:val="ListParagraph"/>
        <w:numPr>
          <w:ilvl w:val="0"/>
          <w:numId w:val="2"/>
        </w:numPr>
        <w:rPr>
          <w:rFonts w:ascii="Arial" w:hAnsi="Arial" w:cs="Arial"/>
          <w:i/>
          <w:iCs/>
        </w:rPr>
      </w:pPr>
      <w:r w:rsidRPr="000438D7">
        <w:rPr>
          <w:rFonts w:ascii="Arial" w:hAnsi="Arial" w:cs="Arial"/>
        </w:rPr>
        <w:t xml:space="preserve">The LPA will receive advice from their professional officers on how the application should be dealt with which may differ from the views of </w:t>
      </w:r>
      <w:r w:rsidR="002676D1">
        <w:rPr>
          <w:rFonts w:ascii="Arial" w:hAnsi="Arial" w:cs="Arial"/>
        </w:rPr>
        <w:t>WPC</w:t>
      </w:r>
      <w:r>
        <w:rPr>
          <w:rFonts w:ascii="Arial" w:hAnsi="Arial" w:cs="Arial"/>
        </w:rPr>
        <w:t>.</w:t>
      </w:r>
      <w:r w:rsidR="00884854">
        <w:rPr>
          <w:rFonts w:ascii="Arial" w:hAnsi="Arial" w:cs="Arial"/>
        </w:rPr>
        <w:t xml:space="preserve"> </w:t>
      </w:r>
    </w:p>
    <w:p w14:paraId="78C57DC2" w14:textId="77777777" w:rsidR="000438D7" w:rsidRPr="000438D7" w:rsidRDefault="000438D7" w:rsidP="000438D7">
      <w:pPr>
        <w:pStyle w:val="ListParagraph"/>
        <w:numPr>
          <w:ilvl w:val="0"/>
          <w:numId w:val="2"/>
        </w:numPr>
        <w:rPr>
          <w:rFonts w:ascii="Arial" w:hAnsi="Arial" w:cs="Arial"/>
          <w:i/>
          <w:iCs/>
        </w:rPr>
      </w:pPr>
      <w:r>
        <w:rPr>
          <w:rFonts w:ascii="Arial" w:hAnsi="Arial" w:cs="Arial"/>
        </w:rPr>
        <w:t>The LPA</w:t>
      </w:r>
      <w:r w:rsidRPr="000438D7">
        <w:rPr>
          <w:rFonts w:ascii="Arial" w:hAnsi="Arial" w:cs="Arial"/>
        </w:rPr>
        <w:t xml:space="preserve"> must take into account the representations of others apart from </w:t>
      </w:r>
      <w:r w:rsidR="002676D1">
        <w:rPr>
          <w:rFonts w:ascii="Arial" w:hAnsi="Arial" w:cs="Arial"/>
        </w:rPr>
        <w:t>WPC</w:t>
      </w:r>
      <w:r w:rsidRPr="000438D7">
        <w:rPr>
          <w:rFonts w:ascii="Arial" w:hAnsi="Arial" w:cs="Arial"/>
        </w:rPr>
        <w:t>, especially the observations of the consultees, both the statutory consultees and other officers of the district</w:t>
      </w:r>
      <w:r w:rsidR="002676D1">
        <w:rPr>
          <w:rFonts w:ascii="Arial" w:hAnsi="Arial" w:cs="Arial"/>
        </w:rPr>
        <w:t xml:space="preserve"> and county</w:t>
      </w:r>
      <w:r w:rsidRPr="000438D7">
        <w:rPr>
          <w:rFonts w:ascii="Arial" w:hAnsi="Arial" w:cs="Arial"/>
        </w:rPr>
        <w:t xml:space="preserve"> council as well as neighbours of the developments, the applicant, etc. </w:t>
      </w:r>
    </w:p>
    <w:p w14:paraId="4B76620E" w14:textId="77777777" w:rsidR="002676D1" w:rsidRDefault="002676D1" w:rsidP="000438D7">
      <w:pPr>
        <w:rPr>
          <w:rFonts w:ascii="Arial" w:hAnsi="Arial" w:cs="Arial"/>
        </w:rPr>
      </w:pPr>
      <w:r>
        <w:rPr>
          <w:rStyle w:val="SubtleEmphasis"/>
          <w:rFonts w:ascii="Arial" w:hAnsi="Arial" w:cs="Arial"/>
          <w:i w:val="0"/>
          <w:color w:val="auto"/>
        </w:rPr>
        <w:t>The Case O</w:t>
      </w:r>
      <w:r w:rsidRPr="0037621E">
        <w:rPr>
          <w:rStyle w:val="SubtleEmphasis"/>
          <w:rFonts w:ascii="Arial" w:hAnsi="Arial" w:cs="Arial"/>
          <w:i w:val="0"/>
          <w:color w:val="auto"/>
        </w:rPr>
        <w:t xml:space="preserve">fficer’s report </w:t>
      </w:r>
      <w:r>
        <w:rPr>
          <w:rStyle w:val="SubtleEmphasis"/>
          <w:rFonts w:ascii="Arial" w:hAnsi="Arial" w:cs="Arial"/>
          <w:i w:val="0"/>
          <w:color w:val="auto"/>
        </w:rPr>
        <w:t>will be available on the relevant planning portal</w:t>
      </w:r>
      <w:r w:rsidRPr="0037621E">
        <w:rPr>
          <w:rStyle w:val="SubtleEmphasis"/>
          <w:rFonts w:ascii="Arial" w:hAnsi="Arial" w:cs="Arial"/>
          <w:i w:val="0"/>
          <w:color w:val="auto"/>
        </w:rPr>
        <w:t xml:space="preserve"> once a decision notice has been formally issued</w:t>
      </w:r>
      <w:r>
        <w:rPr>
          <w:rStyle w:val="SubtleEmphasis"/>
          <w:rFonts w:ascii="Arial" w:hAnsi="Arial" w:cs="Arial"/>
          <w:i w:val="0"/>
          <w:color w:val="auto"/>
        </w:rPr>
        <w:t>.</w:t>
      </w:r>
      <w:r w:rsidRPr="0037621E">
        <w:rPr>
          <w:rStyle w:val="SubtleEmphasis"/>
          <w:rFonts w:ascii="Arial" w:hAnsi="Arial" w:cs="Arial"/>
          <w:i w:val="0"/>
          <w:color w:val="auto"/>
        </w:rPr>
        <w:t xml:space="preserve"> </w:t>
      </w:r>
      <w:r>
        <w:rPr>
          <w:rStyle w:val="SubtleEmphasis"/>
          <w:rFonts w:ascii="Arial" w:hAnsi="Arial" w:cs="Arial"/>
          <w:i w:val="0"/>
          <w:color w:val="auto"/>
        </w:rPr>
        <w:t>The report will give details on</w:t>
      </w:r>
      <w:r w:rsidRPr="0037621E">
        <w:rPr>
          <w:rStyle w:val="SubtleEmphasis"/>
          <w:rFonts w:ascii="Arial" w:hAnsi="Arial" w:cs="Arial"/>
          <w:i w:val="0"/>
          <w:color w:val="auto"/>
        </w:rPr>
        <w:t xml:space="preserve"> how a particular decision has been arrived at.  </w:t>
      </w:r>
    </w:p>
    <w:p w14:paraId="179C8031" w14:textId="77777777" w:rsidR="005F40D3" w:rsidRDefault="005F40D3" w:rsidP="000438D7">
      <w:pPr>
        <w:rPr>
          <w:rFonts w:ascii="Arial" w:hAnsi="Arial" w:cs="Arial"/>
        </w:rPr>
      </w:pPr>
      <w:r>
        <w:rPr>
          <w:rFonts w:ascii="Arial" w:hAnsi="Arial" w:cs="Arial"/>
          <w:b/>
        </w:rPr>
        <w:t>Material P</w:t>
      </w:r>
      <w:r w:rsidR="000438D7" w:rsidRPr="005139F1">
        <w:rPr>
          <w:rFonts w:ascii="Arial" w:hAnsi="Arial" w:cs="Arial"/>
          <w:b/>
        </w:rPr>
        <w:t xml:space="preserve">lanning </w:t>
      </w:r>
      <w:r>
        <w:rPr>
          <w:rFonts w:ascii="Arial" w:hAnsi="Arial" w:cs="Arial"/>
          <w:b/>
        </w:rPr>
        <w:t>C</w:t>
      </w:r>
      <w:r w:rsidR="000438D7" w:rsidRPr="005139F1">
        <w:rPr>
          <w:rFonts w:ascii="Arial" w:hAnsi="Arial" w:cs="Arial"/>
          <w:b/>
        </w:rPr>
        <w:t>onsiderations</w:t>
      </w:r>
      <w:r w:rsidR="000438D7" w:rsidRPr="005139F1">
        <w:rPr>
          <w:rFonts w:ascii="Arial" w:hAnsi="Arial" w:cs="Arial"/>
        </w:rPr>
        <w:t xml:space="preserve"> </w:t>
      </w:r>
    </w:p>
    <w:p w14:paraId="69EE87C1" w14:textId="3DDF1E53" w:rsidR="009F3E4D" w:rsidRDefault="000438D7" w:rsidP="009F3E4D">
      <w:pPr>
        <w:rPr>
          <w:rFonts w:ascii="Arial" w:hAnsi="Arial" w:cs="Arial"/>
        </w:rPr>
      </w:pPr>
      <w:r w:rsidRPr="005139F1">
        <w:rPr>
          <w:rFonts w:ascii="Arial" w:hAnsi="Arial" w:cs="Arial"/>
        </w:rPr>
        <w:t xml:space="preserve">Representations on a planning application can only be taken into account if they relate to material planning considerations. </w:t>
      </w:r>
      <w:r w:rsidR="009F3E4D">
        <w:rPr>
          <w:rFonts w:ascii="Arial" w:hAnsi="Arial" w:cs="Arial"/>
        </w:rPr>
        <w:t xml:space="preserve">A list of material and non-material planning considerations is given </w:t>
      </w:r>
      <w:r w:rsidR="003A0850" w:rsidRPr="003A0850">
        <w:rPr>
          <w:rFonts w:ascii="Arial" w:hAnsi="Arial" w:cs="Arial"/>
        </w:rPr>
        <w:t>in</w:t>
      </w:r>
      <w:r w:rsidR="00992EB4">
        <w:rPr>
          <w:rFonts w:ascii="Arial" w:hAnsi="Arial" w:cs="Arial"/>
        </w:rPr>
        <w:t xml:space="preserve"> Appendix A</w:t>
      </w:r>
      <w:r w:rsidR="009F3E4D">
        <w:rPr>
          <w:rFonts w:ascii="Arial" w:hAnsi="Arial" w:cs="Arial"/>
        </w:rPr>
        <w:t>.</w:t>
      </w:r>
    </w:p>
    <w:p w14:paraId="12952E7A" w14:textId="095B3870" w:rsidR="00356387" w:rsidRPr="00B74124" w:rsidRDefault="007B0F07" w:rsidP="00B74124">
      <w:pPr>
        <w:rPr>
          <w:rFonts w:ascii="Arial" w:hAnsi="Arial" w:cs="Arial"/>
          <w:b/>
        </w:rPr>
      </w:pPr>
      <w:r w:rsidRPr="00B74124">
        <w:rPr>
          <w:rFonts w:ascii="Arial" w:hAnsi="Arial" w:cs="Arial"/>
          <w:b/>
        </w:rPr>
        <w:t>LPA</w:t>
      </w:r>
      <w:r w:rsidR="00356387" w:rsidRPr="00B74124">
        <w:rPr>
          <w:rFonts w:ascii="Arial" w:hAnsi="Arial" w:cs="Arial"/>
          <w:b/>
        </w:rPr>
        <w:t xml:space="preserve"> Planning Committee</w:t>
      </w:r>
    </w:p>
    <w:p w14:paraId="0024BBC4" w14:textId="77777777" w:rsidR="00640897" w:rsidRDefault="00640897" w:rsidP="00640897">
      <w:pPr>
        <w:rPr>
          <w:rFonts w:ascii="Arial" w:hAnsi="Arial" w:cs="Arial"/>
        </w:rPr>
      </w:pPr>
      <w:r>
        <w:rPr>
          <w:rFonts w:ascii="Arial" w:hAnsi="Arial" w:cs="Arial"/>
        </w:rPr>
        <w:t xml:space="preserve">It is SODC’s policy to refer </w:t>
      </w:r>
      <w:r w:rsidR="006869F0">
        <w:rPr>
          <w:rFonts w:ascii="Arial" w:hAnsi="Arial" w:cs="Arial"/>
        </w:rPr>
        <w:t xml:space="preserve">to the SODC Planning Committee </w:t>
      </w:r>
      <w:r>
        <w:rPr>
          <w:rFonts w:ascii="Arial" w:hAnsi="Arial" w:cs="Arial"/>
        </w:rPr>
        <w:t xml:space="preserve">any application that the Case Officer recommends for approval, </w:t>
      </w:r>
      <w:r w:rsidR="006869F0">
        <w:rPr>
          <w:rFonts w:ascii="Arial" w:hAnsi="Arial" w:cs="Arial"/>
        </w:rPr>
        <w:t>but that WPC, as a statutory consultee, has objected to</w:t>
      </w:r>
      <w:r>
        <w:rPr>
          <w:rFonts w:ascii="Arial" w:hAnsi="Arial" w:cs="Arial"/>
        </w:rPr>
        <w:t>.</w:t>
      </w:r>
    </w:p>
    <w:p w14:paraId="1C43FF95" w14:textId="77777777" w:rsidR="00E05C52" w:rsidRPr="00E05C52" w:rsidRDefault="007B0F07" w:rsidP="0099267B">
      <w:pPr>
        <w:rPr>
          <w:rStyle w:val="SubtleEmphasis"/>
          <w:rFonts w:ascii="Arial" w:hAnsi="Arial" w:cs="Arial"/>
          <w:i w:val="0"/>
          <w:iCs w:val="0"/>
          <w:color w:val="auto"/>
        </w:rPr>
      </w:pPr>
      <w:r>
        <w:rPr>
          <w:rFonts w:ascii="Arial" w:hAnsi="Arial" w:cs="Arial"/>
        </w:rPr>
        <w:t>The WPC Planning Committee may then delegate one</w:t>
      </w:r>
      <w:r w:rsidR="003E43BA">
        <w:rPr>
          <w:rFonts w:ascii="Arial" w:hAnsi="Arial" w:cs="Arial"/>
        </w:rPr>
        <w:t xml:space="preserve"> or two</w:t>
      </w:r>
      <w:r>
        <w:rPr>
          <w:rFonts w:ascii="Arial" w:hAnsi="Arial" w:cs="Arial"/>
        </w:rPr>
        <w:t xml:space="preserve"> member</w:t>
      </w:r>
      <w:r w:rsidR="00E05C52">
        <w:rPr>
          <w:rFonts w:ascii="Arial" w:hAnsi="Arial" w:cs="Arial"/>
        </w:rPr>
        <w:t>s</w:t>
      </w:r>
      <w:r>
        <w:rPr>
          <w:rFonts w:ascii="Arial" w:hAnsi="Arial" w:cs="Arial"/>
        </w:rPr>
        <w:t xml:space="preserve"> to speak on the council’s behalf at the </w:t>
      </w:r>
      <w:r w:rsidR="006869F0">
        <w:rPr>
          <w:rFonts w:ascii="Arial" w:hAnsi="Arial" w:cs="Arial"/>
        </w:rPr>
        <w:t xml:space="preserve">SODC </w:t>
      </w:r>
      <w:r>
        <w:rPr>
          <w:rFonts w:ascii="Arial" w:hAnsi="Arial" w:cs="Arial"/>
        </w:rPr>
        <w:t>Planning Committee.</w:t>
      </w:r>
      <w:r w:rsidR="00BD6E46">
        <w:rPr>
          <w:rFonts w:ascii="Arial" w:hAnsi="Arial" w:cs="Arial"/>
        </w:rPr>
        <w:t xml:space="preserve"> </w:t>
      </w:r>
      <w:r w:rsidR="00E05C52">
        <w:rPr>
          <w:rFonts w:ascii="Arial" w:hAnsi="Arial" w:cs="Arial"/>
        </w:rPr>
        <w:t>It is important to note that i</w:t>
      </w:r>
      <w:r w:rsidR="00E05C52">
        <w:rPr>
          <w:rStyle w:val="SubtleEmphasis"/>
          <w:rFonts w:ascii="Arial" w:hAnsi="Arial" w:cs="Arial"/>
          <w:i w:val="0"/>
          <w:color w:val="auto"/>
        </w:rPr>
        <w:t xml:space="preserve">t is not permissible </w:t>
      </w:r>
      <w:r w:rsidR="00E05C52" w:rsidRPr="00640897">
        <w:rPr>
          <w:rStyle w:val="SubtleEmphasis"/>
          <w:rFonts w:ascii="Arial" w:hAnsi="Arial" w:cs="Arial"/>
          <w:i w:val="0"/>
          <w:color w:val="auto"/>
        </w:rPr>
        <w:t>for additional material</w:t>
      </w:r>
      <w:r w:rsidR="00E05C52">
        <w:rPr>
          <w:rStyle w:val="SubtleEmphasis"/>
          <w:rFonts w:ascii="Arial" w:hAnsi="Arial" w:cs="Arial"/>
          <w:i w:val="0"/>
          <w:color w:val="auto"/>
        </w:rPr>
        <w:t>,</w:t>
      </w:r>
      <w:r w:rsidR="00E05C52" w:rsidRPr="00640897">
        <w:rPr>
          <w:rStyle w:val="SubtleEmphasis"/>
          <w:rFonts w:ascii="Arial" w:hAnsi="Arial" w:cs="Arial"/>
          <w:i w:val="0"/>
          <w:color w:val="auto"/>
        </w:rPr>
        <w:t xml:space="preserve"> which has not been </w:t>
      </w:r>
      <w:r w:rsidR="00E05C52">
        <w:rPr>
          <w:rStyle w:val="SubtleEmphasis"/>
          <w:rFonts w:ascii="Arial" w:hAnsi="Arial" w:cs="Arial"/>
          <w:i w:val="0"/>
          <w:color w:val="auto"/>
        </w:rPr>
        <w:t>discussed at</w:t>
      </w:r>
      <w:r w:rsidR="00E05C52" w:rsidRPr="00640897">
        <w:rPr>
          <w:rStyle w:val="SubtleEmphasis"/>
          <w:rFonts w:ascii="Arial" w:hAnsi="Arial" w:cs="Arial"/>
          <w:i w:val="0"/>
          <w:color w:val="auto"/>
        </w:rPr>
        <w:t xml:space="preserve"> the WPC meetings</w:t>
      </w:r>
      <w:r w:rsidR="00E05C52">
        <w:rPr>
          <w:rStyle w:val="SubtleEmphasis"/>
          <w:rFonts w:ascii="Arial" w:hAnsi="Arial" w:cs="Arial"/>
          <w:i w:val="0"/>
          <w:color w:val="auto"/>
        </w:rPr>
        <w:t>,</w:t>
      </w:r>
      <w:r w:rsidR="00E05C52" w:rsidRPr="00640897">
        <w:rPr>
          <w:rStyle w:val="SubtleEmphasis"/>
          <w:rFonts w:ascii="Arial" w:hAnsi="Arial" w:cs="Arial"/>
          <w:i w:val="0"/>
          <w:color w:val="auto"/>
        </w:rPr>
        <w:t xml:space="preserve"> to be introduced by the </w:t>
      </w:r>
      <w:r w:rsidR="00E05C52">
        <w:rPr>
          <w:rStyle w:val="SubtleEmphasis"/>
          <w:rFonts w:ascii="Arial" w:hAnsi="Arial" w:cs="Arial"/>
          <w:i w:val="0"/>
          <w:color w:val="auto"/>
        </w:rPr>
        <w:t>delegated</w:t>
      </w:r>
      <w:r w:rsidR="00E05C52" w:rsidRPr="00640897">
        <w:rPr>
          <w:rStyle w:val="SubtleEmphasis"/>
          <w:rFonts w:ascii="Arial" w:hAnsi="Arial" w:cs="Arial"/>
          <w:i w:val="0"/>
          <w:color w:val="auto"/>
        </w:rPr>
        <w:t xml:space="preserve"> member</w:t>
      </w:r>
      <w:r w:rsidR="00E05C52">
        <w:rPr>
          <w:rStyle w:val="SubtleEmphasis"/>
          <w:rFonts w:ascii="Arial" w:hAnsi="Arial" w:cs="Arial"/>
          <w:i w:val="0"/>
          <w:color w:val="auto"/>
        </w:rPr>
        <w:t>(</w:t>
      </w:r>
      <w:r w:rsidR="00E05C52" w:rsidRPr="00640897">
        <w:rPr>
          <w:rStyle w:val="SubtleEmphasis"/>
          <w:rFonts w:ascii="Arial" w:hAnsi="Arial" w:cs="Arial"/>
          <w:i w:val="0"/>
          <w:color w:val="auto"/>
        </w:rPr>
        <w:t>s</w:t>
      </w:r>
      <w:r w:rsidR="00E05C52">
        <w:rPr>
          <w:rStyle w:val="SubtleEmphasis"/>
          <w:rFonts w:ascii="Arial" w:hAnsi="Arial" w:cs="Arial"/>
          <w:i w:val="0"/>
          <w:color w:val="auto"/>
        </w:rPr>
        <w:t>)</w:t>
      </w:r>
      <w:r w:rsidR="00E05C52" w:rsidRPr="00640897">
        <w:rPr>
          <w:rStyle w:val="SubtleEmphasis"/>
          <w:rFonts w:ascii="Arial" w:hAnsi="Arial" w:cs="Arial"/>
          <w:i w:val="0"/>
          <w:color w:val="auto"/>
        </w:rPr>
        <w:t xml:space="preserve">. To do so is to add material not having passed the scrutiny of the WPC, and not part of the material which is the </w:t>
      </w:r>
      <w:r w:rsidR="00E05C52">
        <w:rPr>
          <w:rStyle w:val="SubtleEmphasis"/>
          <w:rFonts w:ascii="Arial" w:hAnsi="Arial" w:cs="Arial"/>
          <w:i w:val="0"/>
          <w:color w:val="auto"/>
        </w:rPr>
        <w:t xml:space="preserve">subject of the </w:t>
      </w:r>
      <w:r w:rsidR="00E05C52">
        <w:rPr>
          <w:rStyle w:val="SubtleEmphasis"/>
          <w:rFonts w:ascii="Arial" w:hAnsi="Arial" w:cs="Arial"/>
          <w:i w:val="0"/>
          <w:color w:val="auto"/>
        </w:rPr>
        <w:lastRenderedPageBreak/>
        <w:t>representation.</w:t>
      </w:r>
      <w:r w:rsidR="00E05C52" w:rsidRPr="00640897">
        <w:rPr>
          <w:rStyle w:val="SubtleEmphasis"/>
          <w:rFonts w:ascii="Arial" w:hAnsi="Arial" w:cs="Arial"/>
          <w:i w:val="0"/>
          <w:color w:val="auto"/>
        </w:rPr>
        <w:t xml:space="preserve"> If members wish a subject to be part of an objection, they should make this known at the time of the WPC meeting, not afterwards.</w:t>
      </w:r>
    </w:p>
    <w:p w14:paraId="77B0C581" w14:textId="77777777" w:rsidR="003E43BA" w:rsidRDefault="00E05C52" w:rsidP="00884854">
      <w:pPr>
        <w:rPr>
          <w:rStyle w:val="SubtleEmphasis"/>
          <w:rFonts w:ascii="Arial" w:hAnsi="Arial" w:cs="Arial"/>
          <w:i w:val="0"/>
          <w:color w:val="auto"/>
        </w:rPr>
      </w:pPr>
      <w:r>
        <w:rPr>
          <w:rFonts w:ascii="Arial" w:hAnsi="Arial" w:cs="Arial"/>
        </w:rPr>
        <w:t>Representations can also be made by anyone that has commented through official channels to the LPA, at the LPA Planning Committee. In order to do so you</w:t>
      </w:r>
      <w:r w:rsidR="003E43BA">
        <w:rPr>
          <w:rStyle w:val="SubtleEmphasis"/>
          <w:rFonts w:ascii="Arial" w:hAnsi="Arial" w:cs="Arial"/>
          <w:i w:val="0"/>
          <w:color w:val="auto"/>
        </w:rPr>
        <w:t xml:space="preserve"> must notify the LPA by midd</w:t>
      </w:r>
      <w:r>
        <w:rPr>
          <w:rStyle w:val="SubtleEmphasis"/>
          <w:rFonts w:ascii="Arial" w:hAnsi="Arial" w:cs="Arial"/>
          <w:i w:val="0"/>
          <w:color w:val="auto"/>
        </w:rPr>
        <w:t>ay the day before the committee</w:t>
      </w:r>
      <w:r w:rsidR="003E43BA">
        <w:rPr>
          <w:rStyle w:val="SubtleEmphasis"/>
          <w:rFonts w:ascii="Arial" w:hAnsi="Arial" w:cs="Arial"/>
          <w:i w:val="0"/>
          <w:color w:val="auto"/>
        </w:rPr>
        <w:t>.</w:t>
      </w:r>
      <w:r w:rsidR="006A6434">
        <w:rPr>
          <w:rStyle w:val="SubtleEmphasis"/>
          <w:rFonts w:ascii="Arial" w:hAnsi="Arial" w:cs="Arial"/>
          <w:i w:val="0"/>
          <w:color w:val="auto"/>
        </w:rPr>
        <w:t xml:space="preserve"> For further information about speaking at SODC’s Planning Committee please </w:t>
      </w:r>
      <w:hyperlink r:id="rId8" w:history="1">
        <w:r w:rsidR="006A6434" w:rsidRPr="006A6434">
          <w:rPr>
            <w:rStyle w:val="Hyperlink"/>
            <w:rFonts w:ascii="Arial" w:hAnsi="Arial" w:cs="Arial"/>
          </w:rPr>
          <w:t>click here</w:t>
        </w:r>
      </w:hyperlink>
      <w:r w:rsidR="009F3E4D">
        <w:rPr>
          <w:rStyle w:val="SubtleEmphasis"/>
          <w:rFonts w:ascii="Arial" w:hAnsi="Arial" w:cs="Arial"/>
          <w:i w:val="0"/>
          <w:color w:val="auto"/>
        </w:rPr>
        <w:t xml:space="preserve"> or contact the Parish Office.</w:t>
      </w:r>
    </w:p>
    <w:p w14:paraId="0F8147F7" w14:textId="77777777" w:rsidR="00B74124" w:rsidRDefault="00B74124" w:rsidP="0099267B">
      <w:pPr>
        <w:pStyle w:val="Heading2"/>
        <w:numPr>
          <w:ilvl w:val="1"/>
          <w:numId w:val="7"/>
        </w:numPr>
        <w:spacing w:after="240"/>
        <w:ind w:left="578" w:hanging="578"/>
        <w:rPr>
          <w:sz w:val="40"/>
          <w:u w:val="none"/>
        </w:rPr>
      </w:pPr>
    </w:p>
    <w:p w14:paraId="07ABFD71" w14:textId="77777777" w:rsidR="0099267B" w:rsidRDefault="0099267B" w:rsidP="00B74124">
      <w:pPr>
        <w:pStyle w:val="Heading2"/>
        <w:numPr>
          <w:ilvl w:val="1"/>
          <w:numId w:val="7"/>
        </w:numPr>
        <w:rPr>
          <w:rFonts w:ascii="Arial" w:hAnsi="Arial" w:cs="Arial"/>
          <w:u w:val="none"/>
        </w:rPr>
      </w:pPr>
      <w:r w:rsidRPr="00B74124">
        <w:rPr>
          <w:rFonts w:ascii="Arial" w:hAnsi="Arial" w:cs="Arial"/>
          <w:u w:val="none"/>
        </w:rPr>
        <w:t>Appendix A:  Material Planning Considerations</w:t>
      </w:r>
    </w:p>
    <w:p w14:paraId="5A40A85B" w14:textId="77777777" w:rsidR="00B74124" w:rsidRPr="00B74124" w:rsidRDefault="00B74124" w:rsidP="00B74124">
      <w:pPr>
        <w:rPr>
          <w:lang w:eastAsia="ar-SA"/>
        </w:rPr>
      </w:pPr>
    </w:p>
    <w:p w14:paraId="6C269052" w14:textId="61EFEE1E" w:rsidR="0099267B" w:rsidRDefault="0099267B" w:rsidP="0099267B">
      <w:pPr>
        <w:rPr>
          <w:rFonts w:ascii="Arial" w:hAnsi="Arial" w:cs="Arial"/>
        </w:rPr>
      </w:pPr>
      <w:r w:rsidRPr="0099267B">
        <w:rPr>
          <w:rFonts w:ascii="Arial" w:hAnsi="Arial" w:cs="Arial"/>
        </w:rPr>
        <w:t xml:space="preserve">When a decision is made on a planning application, only certain issues are taken into account; these are often referred to as ‘material planning considerations’. </w:t>
      </w:r>
      <w:r w:rsidR="00B74124">
        <w:rPr>
          <w:rFonts w:ascii="Arial" w:hAnsi="Arial" w:cs="Arial"/>
        </w:rPr>
        <w:t xml:space="preserve">The list below is derived from the SODC advice on their website.  It may have been superseded since this document was prepared and you are advised to check the download available at: </w:t>
      </w:r>
      <w:hyperlink r:id="rId9" w:history="1">
        <w:r w:rsidR="00B74124" w:rsidRPr="007473FF">
          <w:rPr>
            <w:rStyle w:val="Hyperlink"/>
            <w:rFonts w:ascii="Arial" w:hAnsi="Arial" w:cs="Arial"/>
          </w:rPr>
          <w:t>http://www.southoxon.gov.uk/services-and-advice/planning-and-building/find-application/planning-application-register</w:t>
        </w:r>
      </w:hyperlink>
    </w:p>
    <w:p w14:paraId="1A20ED50" w14:textId="77777777" w:rsidR="00B74124" w:rsidRPr="0099267B" w:rsidRDefault="00B74124" w:rsidP="0099267B">
      <w:pPr>
        <w:rPr>
          <w:rFonts w:ascii="Arial" w:hAnsi="Arial" w:cs="Arial"/>
        </w:rPr>
      </w:pPr>
    </w:p>
    <w:p w14:paraId="1E7B8371" w14:textId="77777777" w:rsidR="0099267B" w:rsidRPr="00BC738F" w:rsidRDefault="0099267B" w:rsidP="0099267B">
      <w:pPr>
        <w:rPr>
          <w:rFonts w:ascii="Arial" w:hAnsi="Arial" w:cs="Arial"/>
          <w:b/>
          <w:sz w:val="28"/>
          <w:szCs w:val="28"/>
        </w:rPr>
      </w:pPr>
      <w:r w:rsidRPr="00BC738F">
        <w:rPr>
          <w:rFonts w:ascii="Arial" w:hAnsi="Arial" w:cs="Arial"/>
          <w:b/>
          <w:sz w:val="28"/>
          <w:szCs w:val="28"/>
        </w:rPr>
        <w:t xml:space="preserve">MATERIAL PLANNING CONSIDERATIONS: </w:t>
      </w:r>
    </w:p>
    <w:p w14:paraId="183B5B22" w14:textId="56BEF873" w:rsidR="000C2309" w:rsidRPr="00F85963" w:rsidRDefault="000C2309" w:rsidP="000C2309">
      <w:pPr>
        <w:autoSpaceDE w:val="0"/>
        <w:autoSpaceDN w:val="0"/>
        <w:adjustRightInd w:val="0"/>
        <w:spacing w:after="0" w:line="240" w:lineRule="auto"/>
        <w:rPr>
          <w:rFonts w:ascii="Arial" w:hAnsi="Arial" w:cs="Arial"/>
          <w:b/>
          <w:bCs/>
        </w:rPr>
      </w:pPr>
      <w:r w:rsidRPr="00F85963">
        <w:rPr>
          <w:rFonts w:ascii="Arial" w:hAnsi="Arial" w:cs="Arial"/>
          <w:b/>
          <w:bCs/>
        </w:rPr>
        <w:t>Normally taken into account in the determination of applications</w:t>
      </w:r>
    </w:p>
    <w:p w14:paraId="036E3DE0" w14:textId="5119E6A4" w:rsidR="0099267B" w:rsidRDefault="0099267B" w:rsidP="0099267B">
      <w:pPr>
        <w:rPr>
          <w:rFonts w:ascii="Arial" w:hAnsi="Arial" w:cs="Arial"/>
        </w:rPr>
      </w:pPr>
      <w:r w:rsidRPr="0099267B">
        <w:rPr>
          <w:rFonts w:ascii="Arial" w:hAnsi="Arial" w:cs="Arial"/>
        </w:rPr>
        <w:t xml:space="preserve">(There may exist further material planning considerations not included here) </w:t>
      </w:r>
    </w:p>
    <w:p w14:paraId="7FD36F22" w14:textId="142097C7"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The Statutory Development Plan</w:t>
      </w:r>
      <w:r w:rsidR="000C2309" w:rsidRPr="000C2309">
        <w:rPr>
          <w:rFonts w:ascii="Arial" w:hAnsi="Arial" w:cs="Arial"/>
        </w:rPr>
        <w:t xml:space="preserve"> which includes:</w:t>
      </w:r>
    </w:p>
    <w:p w14:paraId="6D5B7644" w14:textId="3337DE60" w:rsidR="00C225B3" w:rsidRPr="000C2309" w:rsidRDefault="00C225B3" w:rsidP="000C2309">
      <w:pPr>
        <w:pStyle w:val="ListParagraph"/>
        <w:numPr>
          <w:ilvl w:val="0"/>
          <w:numId w:val="12"/>
        </w:numPr>
        <w:autoSpaceDE w:val="0"/>
        <w:autoSpaceDN w:val="0"/>
        <w:adjustRightInd w:val="0"/>
        <w:spacing w:after="0" w:line="240" w:lineRule="auto"/>
        <w:rPr>
          <w:rFonts w:ascii="Arial" w:hAnsi="Arial" w:cs="Arial"/>
        </w:rPr>
      </w:pPr>
      <w:r w:rsidRPr="000C2309">
        <w:rPr>
          <w:rFonts w:ascii="Arial" w:hAnsi="Arial" w:cs="Arial"/>
        </w:rPr>
        <w:t>Oxfordshire Structure Plan</w:t>
      </w:r>
    </w:p>
    <w:p w14:paraId="68D505C3" w14:textId="16597C6C" w:rsidR="00C225B3" w:rsidRPr="000C2309" w:rsidRDefault="00C225B3" w:rsidP="000C2309">
      <w:pPr>
        <w:pStyle w:val="ListParagraph"/>
        <w:numPr>
          <w:ilvl w:val="0"/>
          <w:numId w:val="12"/>
        </w:numPr>
        <w:autoSpaceDE w:val="0"/>
        <w:autoSpaceDN w:val="0"/>
        <w:adjustRightInd w:val="0"/>
        <w:spacing w:after="0" w:line="240" w:lineRule="auto"/>
        <w:rPr>
          <w:rFonts w:ascii="Arial" w:hAnsi="Arial" w:cs="Arial"/>
        </w:rPr>
      </w:pPr>
      <w:r w:rsidRPr="000C2309">
        <w:rPr>
          <w:rFonts w:ascii="Arial" w:hAnsi="Arial" w:cs="Arial"/>
        </w:rPr>
        <w:t>Waste &amp; Minerals Local Plan</w:t>
      </w:r>
    </w:p>
    <w:p w14:paraId="4F4AFBCE" w14:textId="621155FC" w:rsidR="00C225B3" w:rsidRPr="000C2309" w:rsidRDefault="00C225B3" w:rsidP="000C2309">
      <w:pPr>
        <w:pStyle w:val="ListParagraph"/>
        <w:numPr>
          <w:ilvl w:val="0"/>
          <w:numId w:val="12"/>
        </w:numPr>
        <w:autoSpaceDE w:val="0"/>
        <w:autoSpaceDN w:val="0"/>
        <w:adjustRightInd w:val="0"/>
        <w:spacing w:after="0" w:line="240" w:lineRule="auto"/>
        <w:rPr>
          <w:rFonts w:ascii="Arial" w:hAnsi="Arial" w:cs="Arial"/>
        </w:rPr>
      </w:pPr>
      <w:r w:rsidRPr="000C2309">
        <w:rPr>
          <w:rFonts w:ascii="Arial" w:hAnsi="Arial" w:cs="Arial"/>
        </w:rPr>
        <w:t>South Oxfordshire Local Plan</w:t>
      </w:r>
    </w:p>
    <w:p w14:paraId="04A055FA" w14:textId="6703D091" w:rsidR="00C225B3" w:rsidRPr="000C2309" w:rsidRDefault="00C225B3" w:rsidP="000C2309">
      <w:pPr>
        <w:autoSpaceDE w:val="0"/>
        <w:autoSpaceDN w:val="0"/>
        <w:adjustRightInd w:val="0"/>
        <w:spacing w:after="0" w:line="240" w:lineRule="auto"/>
        <w:ind w:left="357"/>
        <w:rPr>
          <w:rFonts w:ascii="Arial" w:hAnsi="Arial" w:cs="Arial"/>
        </w:rPr>
      </w:pPr>
      <w:r w:rsidRPr="000C2309">
        <w:rPr>
          <w:rFonts w:ascii="Arial" w:hAnsi="Arial" w:cs="Arial"/>
          <w:sz w:val="20"/>
          <w:szCs w:val="20"/>
        </w:rPr>
        <w:t>Section 54a of the Town &amp; Country</w:t>
      </w:r>
      <w:r w:rsidR="000C2309">
        <w:rPr>
          <w:rFonts w:ascii="Arial" w:hAnsi="Arial" w:cs="Arial"/>
          <w:sz w:val="20"/>
          <w:szCs w:val="20"/>
        </w:rPr>
        <w:t xml:space="preserve"> </w:t>
      </w:r>
      <w:r w:rsidRPr="000C2309">
        <w:rPr>
          <w:rFonts w:ascii="Arial" w:hAnsi="Arial" w:cs="Arial"/>
          <w:sz w:val="20"/>
          <w:szCs w:val="20"/>
        </w:rPr>
        <w:t>Planning Act 1990 requires that</w:t>
      </w:r>
      <w:r w:rsidR="000C2309">
        <w:rPr>
          <w:rFonts w:ascii="Arial" w:hAnsi="Arial" w:cs="Arial"/>
          <w:sz w:val="20"/>
          <w:szCs w:val="20"/>
        </w:rPr>
        <w:t xml:space="preserve"> </w:t>
      </w:r>
      <w:r w:rsidRPr="000C2309">
        <w:rPr>
          <w:rFonts w:ascii="Arial" w:hAnsi="Arial" w:cs="Arial"/>
          <w:sz w:val="20"/>
          <w:szCs w:val="20"/>
        </w:rPr>
        <w:t>applications or appeals be determined</w:t>
      </w:r>
      <w:r w:rsidR="000C2309">
        <w:rPr>
          <w:rFonts w:ascii="Arial" w:hAnsi="Arial" w:cs="Arial"/>
          <w:sz w:val="20"/>
          <w:szCs w:val="20"/>
        </w:rPr>
        <w:t xml:space="preserve"> </w:t>
      </w:r>
      <w:r w:rsidRPr="000C2309">
        <w:rPr>
          <w:rFonts w:ascii="Arial" w:hAnsi="Arial" w:cs="Arial"/>
          <w:sz w:val="20"/>
          <w:szCs w:val="20"/>
        </w:rPr>
        <w:t>in accordance with the Development</w:t>
      </w:r>
      <w:r w:rsidR="000C2309">
        <w:rPr>
          <w:rFonts w:ascii="Arial" w:hAnsi="Arial" w:cs="Arial"/>
          <w:sz w:val="20"/>
          <w:szCs w:val="20"/>
        </w:rPr>
        <w:t xml:space="preserve"> </w:t>
      </w:r>
      <w:r w:rsidRPr="000C2309">
        <w:rPr>
          <w:rFonts w:ascii="Arial" w:hAnsi="Arial" w:cs="Arial"/>
          <w:sz w:val="20"/>
          <w:szCs w:val="20"/>
        </w:rPr>
        <w:t>Plan unless material considerations</w:t>
      </w:r>
      <w:r w:rsidR="000C2309">
        <w:rPr>
          <w:rFonts w:ascii="Arial" w:hAnsi="Arial" w:cs="Arial"/>
          <w:sz w:val="20"/>
          <w:szCs w:val="20"/>
        </w:rPr>
        <w:t xml:space="preserve"> </w:t>
      </w:r>
      <w:r w:rsidRPr="000C2309">
        <w:rPr>
          <w:rFonts w:ascii="Arial" w:hAnsi="Arial" w:cs="Arial"/>
          <w:sz w:val="20"/>
          <w:szCs w:val="20"/>
        </w:rPr>
        <w:t>indicate otherwise</w:t>
      </w:r>
      <w:r w:rsidR="000C2309">
        <w:rPr>
          <w:rFonts w:ascii="Arial" w:hAnsi="Arial" w:cs="Arial"/>
          <w:sz w:val="20"/>
          <w:szCs w:val="20"/>
        </w:rPr>
        <w:t>.</w:t>
      </w:r>
    </w:p>
    <w:p w14:paraId="756CF546" w14:textId="69563FA2" w:rsidR="000C2309" w:rsidRPr="000C2309" w:rsidRDefault="00C225B3" w:rsidP="00C225B3">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Planning/Development Briefs</w:t>
      </w:r>
      <w:r w:rsidR="000C2309" w:rsidRPr="000C2309">
        <w:rPr>
          <w:rFonts w:ascii="Arial" w:hAnsi="Arial" w:cs="Arial"/>
        </w:rPr>
        <w:t xml:space="preserve"> </w:t>
      </w:r>
      <w:r w:rsidRPr="000C2309">
        <w:rPr>
          <w:rFonts w:ascii="Arial" w:hAnsi="Arial" w:cs="Arial"/>
          <w:sz w:val="24"/>
          <w:szCs w:val="24"/>
        </w:rPr>
        <w:t>produced by South Oxfordshire</w:t>
      </w:r>
      <w:r w:rsidR="000C2309" w:rsidRPr="000C2309">
        <w:rPr>
          <w:rFonts w:ascii="Arial" w:hAnsi="Arial" w:cs="Arial"/>
          <w:sz w:val="24"/>
          <w:szCs w:val="24"/>
        </w:rPr>
        <w:t xml:space="preserve"> </w:t>
      </w:r>
      <w:r w:rsidRPr="000C2309">
        <w:rPr>
          <w:rFonts w:ascii="Arial" w:hAnsi="Arial" w:cs="Arial"/>
          <w:sz w:val="24"/>
          <w:szCs w:val="24"/>
        </w:rPr>
        <w:t>District Council</w:t>
      </w:r>
    </w:p>
    <w:p w14:paraId="585ECB2E" w14:textId="0AFE0375" w:rsidR="00C225B3" w:rsidRPr="000C2309" w:rsidRDefault="00F85963" w:rsidP="00C225B3">
      <w:pPr>
        <w:pStyle w:val="ListParagraph"/>
        <w:numPr>
          <w:ilvl w:val="0"/>
          <w:numId w:val="11"/>
        </w:numPr>
        <w:autoSpaceDE w:val="0"/>
        <w:autoSpaceDN w:val="0"/>
        <w:adjustRightInd w:val="0"/>
        <w:spacing w:after="0" w:line="240" w:lineRule="auto"/>
        <w:ind w:left="357" w:hanging="357"/>
        <w:rPr>
          <w:rFonts w:ascii="Arial" w:hAnsi="Arial" w:cs="Arial"/>
        </w:rPr>
      </w:pPr>
      <w:r w:rsidRPr="00BC738F">
        <w:rPr>
          <w:rFonts w:ascii="Arial" w:hAnsi="Arial" w:cs="Arial"/>
        </w:rPr>
        <w:t>Government and Planning Inspectorate requirements - circulars, orders, statutory instruments, guidance and advice</w:t>
      </w:r>
    </w:p>
    <w:p w14:paraId="75286A24" w14:textId="5BBF143A"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Previous Planning decisions</w:t>
      </w:r>
      <w:r w:rsidR="000C2309" w:rsidRPr="000C2309">
        <w:rPr>
          <w:rFonts w:ascii="Arial" w:hAnsi="Arial" w:cs="Arial"/>
        </w:rPr>
        <w:t xml:space="preserve"> </w:t>
      </w:r>
      <w:r w:rsidRPr="000C2309">
        <w:rPr>
          <w:rFonts w:ascii="Arial" w:hAnsi="Arial" w:cs="Arial"/>
        </w:rPr>
        <w:t>(including existing uses)</w:t>
      </w:r>
    </w:p>
    <w:p w14:paraId="2A7CED6D" w14:textId="2D631A22"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Amenity considerations</w:t>
      </w:r>
    </w:p>
    <w:p w14:paraId="15AD3C4D" w14:textId="4CF3E411"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Overlooking</w:t>
      </w:r>
    </w:p>
    <w:p w14:paraId="31EF1750" w14:textId="524A7E37"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Over-development</w:t>
      </w:r>
    </w:p>
    <w:p w14:paraId="3C5E1A86" w14:textId="32915E24" w:rsidR="00C225B3"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Character of area</w:t>
      </w:r>
    </w:p>
    <w:p w14:paraId="7F60A00E" w14:textId="38E946C7" w:rsidR="00F85963" w:rsidRPr="000C2309" w:rsidRDefault="00F8596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BC738F">
        <w:rPr>
          <w:rFonts w:ascii="Arial" w:hAnsi="Arial" w:cs="Arial"/>
        </w:rPr>
        <w:t>Effect on listed buildings and conservation areas</w:t>
      </w:r>
    </w:p>
    <w:p w14:paraId="1F29385C" w14:textId="397A2D52"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Scale and bulk resulting in loss</w:t>
      </w:r>
      <w:r w:rsidR="000C2309" w:rsidRPr="000C2309">
        <w:rPr>
          <w:rFonts w:ascii="Arial" w:hAnsi="Arial" w:cs="Arial"/>
        </w:rPr>
        <w:t xml:space="preserve"> </w:t>
      </w:r>
      <w:r w:rsidRPr="000C2309">
        <w:rPr>
          <w:rFonts w:ascii="Arial" w:hAnsi="Arial" w:cs="Arial"/>
        </w:rPr>
        <w:t>of light</w:t>
      </w:r>
    </w:p>
    <w:p w14:paraId="0B63EDDA" w14:textId="1503C526"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Trees</w:t>
      </w:r>
    </w:p>
    <w:p w14:paraId="13A88DAA" w14:textId="6DF487CB"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Noise</w:t>
      </w:r>
    </w:p>
    <w:p w14:paraId="444F7D33" w14:textId="7F26752E"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Smell</w:t>
      </w:r>
    </w:p>
    <w:p w14:paraId="10B7E583" w14:textId="6B154B24"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Traffic generation, parking and</w:t>
      </w:r>
      <w:r w:rsidR="000C2309" w:rsidRPr="000C2309">
        <w:rPr>
          <w:rFonts w:ascii="Arial" w:hAnsi="Arial" w:cs="Arial"/>
        </w:rPr>
        <w:t xml:space="preserve"> </w:t>
      </w:r>
      <w:r w:rsidR="00F85963">
        <w:rPr>
          <w:rFonts w:ascii="Arial" w:hAnsi="Arial" w:cs="Arial"/>
        </w:rPr>
        <w:t>s</w:t>
      </w:r>
      <w:r w:rsidRPr="000C2309">
        <w:rPr>
          <w:rFonts w:ascii="Arial" w:hAnsi="Arial" w:cs="Arial"/>
        </w:rPr>
        <w:t>afety</w:t>
      </w:r>
      <w:r w:rsidR="000C2309" w:rsidRPr="000C2309">
        <w:rPr>
          <w:rFonts w:ascii="Arial" w:hAnsi="Arial" w:cs="Arial"/>
        </w:rPr>
        <w:t xml:space="preserve"> </w:t>
      </w:r>
    </w:p>
    <w:p w14:paraId="79EC90DA" w14:textId="441AF12A"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Design</w:t>
      </w:r>
    </w:p>
    <w:p w14:paraId="037DF93B" w14:textId="74F056BE"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Materials</w:t>
      </w:r>
    </w:p>
    <w:p w14:paraId="12CEED7B" w14:textId="0956F461"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Crime and community safety</w:t>
      </w:r>
    </w:p>
    <w:p w14:paraId="7177BEB6" w14:textId="08A9453B" w:rsidR="00C225B3" w:rsidRPr="000C2309" w:rsidRDefault="00C225B3" w:rsidP="00C225B3">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Need (eg. Agricultural Workers</w:t>
      </w:r>
      <w:r w:rsidR="000C2309" w:rsidRPr="000C2309">
        <w:rPr>
          <w:rFonts w:ascii="Arial" w:hAnsi="Arial" w:cs="Arial"/>
        </w:rPr>
        <w:t xml:space="preserve"> </w:t>
      </w:r>
      <w:r w:rsidRPr="000C2309">
        <w:rPr>
          <w:rFonts w:ascii="Arial" w:hAnsi="Arial" w:cs="Arial"/>
        </w:rPr>
        <w:t>Dwelling)</w:t>
      </w:r>
    </w:p>
    <w:p w14:paraId="35DB7F46" w14:textId="77777777" w:rsidR="000C2309" w:rsidRPr="000C2309" w:rsidRDefault="000C2309" w:rsidP="00C225B3">
      <w:pPr>
        <w:autoSpaceDE w:val="0"/>
        <w:autoSpaceDN w:val="0"/>
        <w:adjustRightInd w:val="0"/>
        <w:spacing w:after="0" w:line="240" w:lineRule="auto"/>
        <w:rPr>
          <w:rFonts w:ascii="Arial" w:hAnsi="Arial" w:cs="Arial"/>
          <w:sz w:val="24"/>
          <w:szCs w:val="24"/>
        </w:rPr>
      </w:pPr>
    </w:p>
    <w:p w14:paraId="0DCC4D0F" w14:textId="45794676" w:rsidR="000C2309" w:rsidRPr="000C2309" w:rsidRDefault="000C2309" w:rsidP="00F85963">
      <w:pPr>
        <w:rPr>
          <w:rFonts w:ascii="Arial" w:hAnsi="Arial" w:cs="Arial"/>
          <w:b/>
          <w:bCs/>
          <w:sz w:val="24"/>
          <w:szCs w:val="24"/>
        </w:rPr>
      </w:pPr>
      <w:r w:rsidRPr="00F85963">
        <w:rPr>
          <w:rFonts w:ascii="Arial" w:hAnsi="Arial" w:cs="Arial"/>
          <w:b/>
          <w:sz w:val="28"/>
          <w:szCs w:val="28"/>
        </w:rPr>
        <w:t>NON-MATERIAL PLANNING</w:t>
      </w:r>
      <w:r w:rsidR="00F85963">
        <w:rPr>
          <w:rFonts w:ascii="Arial" w:hAnsi="Arial" w:cs="Arial"/>
          <w:b/>
          <w:sz w:val="28"/>
          <w:szCs w:val="28"/>
        </w:rPr>
        <w:t xml:space="preserve"> </w:t>
      </w:r>
      <w:r w:rsidRPr="00F85963">
        <w:rPr>
          <w:rFonts w:ascii="Arial" w:hAnsi="Arial" w:cs="Arial"/>
          <w:b/>
          <w:sz w:val="28"/>
          <w:szCs w:val="28"/>
        </w:rPr>
        <w:t>CONSIDERATIONS</w:t>
      </w:r>
    </w:p>
    <w:p w14:paraId="45896C3C" w14:textId="2DABCA10" w:rsidR="000C2309" w:rsidRPr="00F85963" w:rsidRDefault="000C2309" w:rsidP="000C2309">
      <w:pPr>
        <w:autoSpaceDE w:val="0"/>
        <w:autoSpaceDN w:val="0"/>
        <w:adjustRightInd w:val="0"/>
        <w:spacing w:after="0" w:line="240" w:lineRule="auto"/>
        <w:rPr>
          <w:rFonts w:ascii="Arial" w:hAnsi="Arial" w:cs="Arial"/>
          <w:b/>
          <w:bCs/>
        </w:rPr>
      </w:pPr>
      <w:r w:rsidRPr="00F85963">
        <w:rPr>
          <w:rFonts w:ascii="Arial" w:hAnsi="Arial" w:cs="Arial"/>
          <w:b/>
          <w:bCs/>
        </w:rPr>
        <w:t>Not normally considered in the</w:t>
      </w:r>
      <w:r w:rsidR="00F85963">
        <w:rPr>
          <w:rFonts w:ascii="Arial" w:hAnsi="Arial" w:cs="Arial"/>
          <w:b/>
          <w:bCs/>
        </w:rPr>
        <w:t xml:space="preserve"> </w:t>
      </w:r>
      <w:r w:rsidRPr="00F85963">
        <w:rPr>
          <w:rFonts w:ascii="Arial" w:hAnsi="Arial" w:cs="Arial"/>
          <w:b/>
          <w:bCs/>
        </w:rPr>
        <w:t>determination of applications</w:t>
      </w:r>
    </w:p>
    <w:p w14:paraId="40AE5ED8" w14:textId="19974F23" w:rsidR="000C2309" w:rsidRPr="000C2309" w:rsidRDefault="00F85963" w:rsidP="00C225B3">
      <w:pPr>
        <w:autoSpaceDE w:val="0"/>
        <w:autoSpaceDN w:val="0"/>
        <w:adjustRightInd w:val="0"/>
        <w:spacing w:after="0" w:line="240" w:lineRule="auto"/>
        <w:rPr>
          <w:rFonts w:ascii="Arial" w:hAnsi="Arial" w:cs="Arial"/>
          <w:sz w:val="24"/>
          <w:szCs w:val="24"/>
        </w:rPr>
      </w:pPr>
      <w:r w:rsidRPr="0099267B">
        <w:rPr>
          <w:rFonts w:ascii="Arial" w:hAnsi="Arial" w:cs="Arial"/>
        </w:rPr>
        <w:t>(There exist further non-material planning considerations not included in this list)</w:t>
      </w:r>
    </w:p>
    <w:p w14:paraId="7C796A11" w14:textId="77777777" w:rsidR="000C2309" w:rsidRPr="000C2309" w:rsidRDefault="000C2309" w:rsidP="00C225B3">
      <w:pPr>
        <w:autoSpaceDE w:val="0"/>
        <w:autoSpaceDN w:val="0"/>
        <w:adjustRightInd w:val="0"/>
        <w:spacing w:after="0" w:line="240" w:lineRule="auto"/>
        <w:rPr>
          <w:rFonts w:ascii="Arial" w:hAnsi="Arial" w:cs="Arial"/>
          <w:sz w:val="24"/>
          <w:szCs w:val="24"/>
        </w:rPr>
      </w:pPr>
    </w:p>
    <w:p w14:paraId="19DC3146" w14:textId="56CDCC1E"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Loss of property value</w:t>
      </w:r>
    </w:p>
    <w:p w14:paraId="5207B0BA" w14:textId="61CAC337"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Land ownership and boundary</w:t>
      </w:r>
      <w:r w:rsidR="00F85963" w:rsidRPr="00F85963">
        <w:rPr>
          <w:rFonts w:ascii="Arial" w:hAnsi="Arial" w:cs="Arial"/>
        </w:rPr>
        <w:t xml:space="preserve"> </w:t>
      </w:r>
      <w:r w:rsidRPr="00F85963">
        <w:rPr>
          <w:rFonts w:ascii="Arial" w:hAnsi="Arial" w:cs="Arial"/>
        </w:rPr>
        <w:t>disputes</w:t>
      </w:r>
    </w:p>
    <w:p w14:paraId="0C13B002" w14:textId="0DB11A33"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Competition</w:t>
      </w:r>
    </w:p>
    <w:p w14:paraId="6A53E76F" w14:textId="3ACE3656" w:rsidR="00C225B3" w:rsidRPr="00F85963" w:rsidRDefault="00C225B3" w:rsidP="00F85963">
      <w:pPr>
        <w:pStyle w:val="ListParagraph"/>
        <w:numPr>
          <w:ilvl w:val="0"/>
          <w:numId w:val="12"/>
        </w:numPr>
        <w:autoSpaceDE w:val="0"/>
        <w:autoSpaceDN w:val="0"/>
        <w:adjustRightInd w:val="0"/>
        <w:spacing w:after="0" w:line="240" w:lineRule="auto"/>
        <w:rPr>
          <w:rFonts w:ascii="Arial" w:hAnsi="Arial" w:cs="Arial"/>
        </w:rPr>
      </w:pPr>
      <w:r w:rsidRPr="00F85963">
        <w:rPr>
          <w:rFonts w:ascii="Arial" w:hAnsi="Arial" w:cs="Arial"/>
        </w:rPr>
        <w:t>takeaways</w:t>
      </w:r>
    </w:p>
    <w:p w14:paraId="6674E4E4" w14:textId="24AF2530" w:rsidR="00C225B3" w:rsidRPr="00F85963" w:rsidRDefault="00C225B3" w:rsidP="00F85963">
      <w:pPr>
        <w:pStyle w:val="ListParagraph"/>
        <w:numPr>
          <w:ilvl w:val="0"/>
          <w:numId w:val="12"/>
        </w:numPr>
        <w:autoSpaceDE w:val="0"/>
        <w:autoSpaceDN w:val="0"/>
        <w:adjustRightInd w:val="0"/>
        <w:spacing w:after="0" w:line="240" w:lineRule="auto"/>
        <w:rPr>
          <w:rFonts w:ascii="Arial" w:hAnsi="Arial" w:cs="Arial"/>
        </w:rPr>
      </w:pPr>
      <w:r w:rsidRPr="00F85963">
        <w:rPr>
          <w:rFonts w:ascii="Arial" w:hAnsi="Arial" w:cs="Arial"/>
        </w:rPr>
        <w:t>name of business (</w:t>
      </w:r>
      <w:proofErr w:type="spellStart"/>
      <w:r w:rsidRPr="00F85963">
        <w:rPr>
          <w:rFonts w:ascii="Arial" w:hAnsi="Arial" w:cs="Arial"/>
        </w:rPr>
        <w:t>eg.</w:t>
      </w:r>
      <w:r w:rsidR="00F85963" w:rsidRPr="00F85963">
        <w:rPr>
          <w:rFonts w:ascii="Arial" w:hAnsi="Arial" w:cs="Arial"/>
        </w:rPr>
        <w:t>d</w:t>
      </w:r>
      <w:r w:rsidRPr="00F85963">
        <w:rPr>
          <w:rFonts w:ascii="Arial" w:hAnsi="Arial" w:cs="Arial"/>
        </w:rPr>
        <w:t>ifferent</w:t>
      </w:r>
      <w:proofErr w:type="spellEnd"/>
      <w:r w:rsidRPr="00F85963">
        <w:rPr>
          <w:rFonts w:ascii="Arial" w:hAnsi="Arial" w:cs="Arial"/>
        </w:rPr>
        <w:t xml:space="preserve"> supermarket</w:t>
      </w:r>
      <w:r w:rsidR="00F85963" w:rsidRPr="00F85963">
        <w:rPr>
          <w:rFonts w:ascii="Arial" w:hAnsi="Arial" w:cs="Arial"/>
        </w:rPr>
        <w:t xml:space="preserve"> </w:t>
      </w:r>
      <w:r w:rsidRPr="00F85963">
        <w:rPr>
          <w:rFonts w:ascii="Arial" w:hAnsi="Arial" w:cs="Arial"/>
        </w:rPr>
        <w:t>chains)</w:t>
      </w:r>
    </w:p>
    <w:p w14:paraId="2D7DE6FB" w14:textId="733819B2"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A loss of a private view</w:t>
      </w:r>
    </w:p>
    <w:p w14:paraId="19C8E5AC" w14:textId="0296C4DC"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Legal rights/consents</w:t>
      </w:r>
      <w:r w:rsidR="00F85963" w:rsidRPr="00F85963">
        <w:rPr>
          <w:rFonts w:ascii="Arial" w:hAnsi="Arial" w:cs="Arial"/>
        </w:rPr>
        <w:t xml:space="preserve"> </w:t>
      </w:r>
      <w:r w:rsidRPr="00F85963">
        <w:rPr>
          <w:rFonts w:ascii="Arial" w:hAnsi="Arial" w:cs="Arial"/>
        </w:rPr>
        <w:t>deeds, covenants, private rights of</w:t>
      </w:r>
      <w:r w:rsidR="00F85963" w:rsidRPr="00F85963">
        <w:rPr>
          <w:rFonts w:ascii="Arial" w:hAnsi="Arial" w:cs="Arial"/>
        </w:rPr>
        <w:t xml:space="preserve"> </w:t>
      </w:r>
      <w:r w:rsidRPr="00F85963">
        <w:rPr>
          <w:rFonts w:ascii="Arial" w:hAnsi="Arial" w:cs="Arial"/>
        </w:rPr>
        <w:t xml:space="preserve">way, licences (eg. </w:t>
      </w:r>
      <w:r w:rsidR="00F85963">
        <w:rPr>
          <w:rFonts w:ascii="Arial" w:hAnsi="Arial" w:cs="Arial"/>
        </w:rPr>
        <w:t>e</w:t>
      </w:r>
      <w:r w:rsidRPr="00F85963">
        <w:rPr>
          <w:rFonts w:ascii="Arial" w:hAnsi="Arial" w:cs="Arial"/>
        </w:rPr>
        <w:t>ntertainment)</w:t>
      </w:r>
    </w:p>
    <w:p w14:paraId="4B1FAEC8" w14:textId="572E8673"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Internal layout</w:t>
      </w:r>
    </w:p>
    <w:p w14:paraId="19810A72" w14:textId="34154585"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Provision of services</w:t>
      </w:r>
    </w:p>
    <w:p w14:paraId="05E5D4E1" w14:textId="103D4AAD" w:rsidR="00C225B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Matters controlled under other</w:t>
      </w:r>
      <w:r w:rsidR="00F85963" w:rsidRPr="00F85963">
        <w:rPr>
          <w:rFonts w:ascii="Arial" w:hAnsi="Arial" w:cs="Arial"/>
        </w:rPr>
        <w:t xml:space="preserve"> </w:t>
      </w:r>
      <w:r w:rsidRPr="00F85963">
        <w:rPr>
          <w:rFonts w:ascii="Arial" w:hAnsi="Arial" w:cs="Arial"/>
        </w:rPr>
        <w:t>legislation</w:t>
      </w:r>
    </w:p>
    <w:p w14:paraId="4C8EE2AB" w14:textId="77777777" w:rsidR="00B74124" w:rsidRDefault="00B74124" w:rsidP="00B74124">
      <w:pPr>
        <w:autoSpaceDE w:val="0"/>
        <w:autoSpaceDN w:val="0"/>
        <w:adjustRightInd w:val="0"/>
        <w:spacing w:after="0" w:line="240" w:lineRule="auto"/>
        <w:rPr>
          <w:rFonts w:ascii="Arial" w:hAnsi="Arial" w:cs="Arial"/>
        </w:rPr>
      </w:pPr>
    </w:p>
    <w:p w14:paraId="553D2374" w14:textId="77777777" w:rsidR="00B74124" w:rsidRPr="00B74124" w:rsidRDefault="00B74124" w:rsidP="00B74124">
      <w:pPr>
        <w:autoSpaceDE w:val="0"/>
        <w:autoSpaceDN w:val="0"/>
        <w:adjustRightInd w:val="0"/>
        <w:spacing w:after="0" w:line="240" w:lineRule="auto"/>
        <w:rPr>
          <w:rFonts w:ascii="Arial" w:hAnsi="Arial" w:cs="Arial"/>
        </w:rPr>
      </w:pPr>
    </w:p>
    <w:p w14:paraId="2CAF53D0" w14:textId="71E2E597" w:rsidR="0099267B" w:rsidRDefault="00653C37" w:rsidP="00653C37">
      <w:pPr>
        <w:autoSpaceDE w:val="0"/>
        <w:autoSpaceDN w:val="0"/>
        <w:adjustRightInd w:val="0"/>
        <w:spacing w:after="0" w:line="240" w:lineRule="auto"/>
        <w:rPr>
          <w:rFonts w:ascii="Arial" w:hAnsi="Arial" w:cs="Arial"/>
        </w:rPr>
      </w:pPr>
      <w:r>
        <w:rPr>
          <w:rFonts w:ascii="Arial" w:hAnsi="Arial" w:cs="Arial"/>
        </w:rPr>
        <w:t xml:space="preserve">A more detailed list is available on the </w:t>
      </w:r>
      <w:r w:rsidR="0099267B" w:rsidRPr="0099267B">
        <w:rPr>
          <w:rFonts w:ascii="Arial" w:hAnsi="Arial" w:cs="Arial"/>
        </w:rPr>
        <w:t xml:space="preserve">Planning Aid England website at </w:t>
      </w:r>
      <w:hyperlink r:id="rId10" w:history="1">
        <w:r w:rsidR="0099267B" w:rsidRPr="0099267B">
          <w:rPr>
            <w:rFonts w:ascii="Arial" w:hAnsi="Arial" w:cs="Arial"/>
          </w:rPr>
          <w:t>http://www.rtpi.org.uk/media/686895/Material-Planning-Considerations.pdf</w:t>
        </w:r>
      </w:hyperlink>
    </w:p>
    <w:p w14:paraId="288EBD9B" w14:textId="77777777" w:rsidR="00653C37" w:rsidRPr="0099267B" w:rsidRDefault="00653C37" w:rsidP="00653C37">
      <w:pPr>
        <w:autoSpaceDE w:val="0"/>
        <w:autoSpaceDN w:val="0"/>
        <w:adjustRightInd w:val="0"/>
        <w:spacing w:after="0" w:line="240" w:lineRule="auto"/>
        <w:rPr>
          <w:rFonts w:ascii="Arial" w:hAnsi="Arial" w:cs="Arial"/>
        </w:rPr>
      </w:pPr>
    </w:p>
    <w:p w14:paraId="5D2F2CB3" w14:textId="77777777" w:rsidR="0099267B" w:rsidRPr="0099267B" w:rsidRDefault="0099267B" w:rsidP="0099267B">
      <w:pPr>
        <w:rPr>
          <w:rFonts w:ascii="Arial" w:hAnsi="Arial" w:cs="Arial"/>
        </w:rPr>
      </w:pPr>
      <w:r w:rsidRPr="0099267B">
        <w:rPr>
          <w:rFonts w:ascii="Arial" w:hAnsi="Arial" w:cs="Arial"/>
        </w:rPr>
        <w:t xml:space="preserve">Planning Aid England provides free, confidential and independent planning advice. </w:t>
      </w:r>
    </w:p>
    <w:p w14:paraId="75D2BC92" w14:textId="77777777" w:rsidR="0099267B" w:rsidRPr="0099267B" w:rsidRDefault="0099267B" w:rsidP="0099267B">
      <w:pPr>
        <w:rPr>
          <w:rFonts w:ascii="Arial" w:hAnsi="Arial" w:cs="Arial"/>
        </w:rPr>
      </w:pPr>
      <w:r w:rsidRPr="0099267B">
        <w:rPr>
          <w:rFonts w:ascii="Arial" w:hAnsi="Arial" w:cs="Arial"/>
        </w:rPr>
        <w:t>Call: 0330 123 9244 or Email: advice@planningaid.rtpi.org.uk</w:t>
      </w:r>
    </w:p>
    <w:sectPr w:rsidR="0099267B" w:rsidRPr="0099267B" w:rsidSect="003253BB">
      <w:footerReference w:type="default" r:id="rId11"/>
      <w:headerReference w:type="first" r:id="rId12"/>
      <w:footerReference w:type="first" r:id="rId13"/>
      <w:pgSz w:w="11906" w:h="16838"/>
      <w:pgMar w:top="1440" w:right="1440" w:bottom="1440" w:left="1440" w:header="90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C0FF8" w14:textId="77777777" w:rsidR="00FD6F11" w:rsidRDefault="00FD6F11" w:rsidP="003253BB">
      <w:pPr>
        <w:spacing w:after="0" w:line="240" w:lineRule="auto"/>
      </w:pPr>
      <w:r>
        <w:separator/>
      </w:r>
    </w:p>
  </w:endnote>
  <w:endnote w:type="continuationSeparator" w:id="0">
    <w:p w14:paraId="0808F27A" w14:textId="77777777" w:rsidR="00FD6F11" w:rsidRDefault="00FD6F11" w:rsidP="0032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F52C" w14:textId="43C8B518" w:rsidR="003253BB" w:rsidRDefault="003253BB" w:rsidP="003253BB">
    <w:pPr>
      <w:pStyle w:val="Footer"/>
    </w:pPr>
    <w:r>
      <w:t>Planning Guidance 2017 - 1</w:t>
    </w:r>
    <w:r>
      <w:ptab w:relativeTo="margin" w:alignment="center" w:leader="none"/>
    </w:r>
    <w:r>
      <w:fldChar w:fldCharType="begin"/>
    </w:r>
    <w:r>
      <w:instrText xml:space="preserve"> PAGE  \* Arabic  \* MERGEFORMAT </w:instrText>
    </w:r>
    <w:r>
      <w:fldChar w:fldCharType="separate"/>
    </w:r>
    <w:r w:rsidR="007B3CC4">
      <w:rPr>
        <w:noProof/>
      </w:rPr>
      <w:t>4</w:t>
    </w:r>
    <w:r>
      <w:fldChar w:fldCharType="end"/>
    </w:r>
    <w:r>
      <w:t>/</w:t>
    </w:r>
    <w:fldSimple w:instr=" NUMPAGES  \* Arabic  \* MERGEFORMAT ">
      <w:r w:rsidR="007B3CC4">
        <w:rPr>
          <w:noProof/>
        </w:rPr>
        <w:t>4</w:t>
      </w:r>
    </w:fldSimple>
    <w:r>
      <w:ptab w:relativeTo="margin" w:alignment="right" w:leader="none"/>
    </w:r>
    <w:r w:rsidR="00684A4B">
      <w:t>7 March</w:t>
    </w:r>
    <w:r>
      <w:t xml:space="preserve"> 2017</w:t>
    </w:r>
  </w:p>
  <w:p w14:paraId="7D903AB6" w14:textId="77777777" w:rsidR="003253BB" w:rsidRPr="003253BB" w:rsidRDefault="003253BB" w:rsidP="00325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D71CC" w14:textId="01E36905" w:rsidR="003253BB" w:rsidRDefault="003253BB">
    <w:pPr>
      <w:pStyle w:val="Footer"/>
    </w:pPr>
    <w:r>
      <w:t xml:space="preserve">Planning Guidance 2017 </w:t>
    </w:r>
    <w:r w:rsidR="0075729D">
      <w:t>–</w:t>
    </w:r>
    <w:r>
      <w:t xml:space="preserve"> 1</w:t>
    </w:r>
    <w:r w:rsidR="0075729D">
      <w:t>(draft</w:t>
    </w:r>
    <w:proofErr w:type="gramStart"/>
    <w:r w:rsidR="0075729D">
      <w:t>)</w:t>
    </w:r>
    <w:proofErr w:type="gramEnd"/>
    <w:r>
      <w:ptab w:relativeTo="margin" w:alignment="center" w:leader="none"/>
    </w:r>
    <w:r>
      <w:ptab w:relativeTo="margin" w:alignment="right" w:leader="none"/>
    </w:r>
    <w:r w:rsidR="000A5184">
      <w:t>7 March</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366D" w14:textId="77777777" w:rsidR="00FD6F11" w:rsidRDefault="00FD6F11" w:rsidP="003253BB">
      <w:pPr>
        <w:spacing w:after="0" w:line="240" w:lineRule="auto"/>
      </w:pPr>
      <w:r>
        <w:separator/>
      </w:r>
    </w:p>
  </w:footnote>
  <w:footnote w:type="continuationSeparator" w:id="0">
    <w:p w14:paraId="709B0D09" w14:textId="77777777" w:rsidR="00FD6F11" w:rsidRDefault="00FD6F11" w:rsidP="0032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E677" w14:textId="620C7EC4" w:rsidR="003253BB" w:rsidRPr="00FF029B" w:rsidRDefault="005B0A84" w:rsidP="003253BB">
    <w:pPr>
      <w:pStyle w:val="Header"/>
      <w:spacing w:after="120" w:line="276" w:lineRule="auto"/>
      <w:jc w:val="right"/>
      <w:rPr>
        <w:rFonts w:ascii="Cambria" w:eastAsia="Calibri" w:hAnsi="Cambria" w:cs="Arial"/>
        <w:color w:val="1F497D"/>
        <w:sz w:val="44"/>
        <w:szCs w:val="44"/>
        <w:lang w:eastAsia="en-US"/>
      </w:rPr>
    </w:pPr>
    <w:r>
      <w:rPr>
        <w:noProof/>
      </w:rPr>
      <mc:AlternateContent>
        <mc:Choice Requires="wps">
          <w:drawing>
            <wp:anchor distT="4294967294" distB="4294967294" distL="114300" distR="114300" simplePos="0" relativeHeight="251659264" behindDoc="0" locked="0" layoutInCell="1" allowOverlap="1" wp14:anchorId="6102AE9C" wp14:editId="09E99BD9">
              <wp:simplePos x="0" y="0"/>
              <wp:positionH relativeFrom="column">
                <wp:posOffset>1401445</wp:posOffset>
              </wp:positionH>
              <wp:positionV relativeFrom="paragraph">
                <wp:posOffset>351789</wp:posOffset>
              </wp:positionV>
              <wp:extent cx="4333875" cy="0"/>
              <wp:effectExtent l="0" t="0" r="9525" b="19050"/>
              <wp:wrapNone/>
              <wp:docPr id="3" name="Straight Arrow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4333875"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4D3C8" id="_x0000_t32" coordsize="21600,21600" o:spt="32" o:oned="t" path="m,l21600,21600e" filled="f">
              <v:path arrowok="t" fillok="f" o:connecttype="none"/>
              <o:lock v:ext="edit" shapetype="t"/>
            </v:shapetype>
            <v:shape id="Straight Arrow Connector 3" o:spid="_x0000_s1026" type="#_x0000_t32" style="position:absolute;margin-left:110.35pt;margin-top:27.7pt;width:341.25pt;height:0;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jlOQIAAGcEAAAOAAAAZHJzL2Uyb0RvYy54bWysVMGO2yAQvVfqPyDuWceJs5u14qxSO2kP&#10;23albD+AAI5RMSBg40RV/30H4rjZ9lJVveCBmXm8mXl48XBsJTpw64RWBU5vxhhxRTUTal/gb8+b&#10;0Rwj54liRGrFC3ziDj8s379bdCbnE91oybhFAKJc3pkCN96bPEkcbXhL3I02XIGz1rYlHrZ2nzBL&#10;OkBvZTIZj2+TTltmrKbcOTitzk68jPh1zan/WteOeyQLDNx8XG1cd2FNlguS7y0xjaA9DfIPLFoi&#10;FFw6QFXEE/RixR9QraBWO137G6rbRNe1oDzWANWk49+q2TbE8FgLNMeZoU3u/8HSL4cniwQr8BQj&#10;RVoY0dZbIvaNRytrdYdKrRS0UVs0Dd3qjMshqVRPNtRLj2prHjX97pDSZUPUnq+cgXgQAwD2R7GQ&#10;55MB9DSAJG9QwsYZoLHrPmsGMeTF69jNY21bVEthPoXEcB90DB3j+E7D+PjRIwqH2XQ6nd/NMKIX&#10;X0LyABESjXX+I9ctCkaBXV/kUN0ZnhwenQ8EfyWEZKU3QsqoFalQV+D72WQW+TgtBQvOEObsfldK&#10;iw4E1JZt5umHKlYLnuswq18Ui2ANJ2zd254IebbhcqkCHhQGdHrrLKcf9+P79Xw9z0bZ5HY9ysZV&#10;NVptymx0u0nvZtW0Kssq/RmopVneCMa4Cuwu0k6zv5NO/8jOohzEPbQheYse+wVkL99IOs44jPWs&#10;mZ1mpyd7mT2oOQb3Ly88l+s92Nf/h+UrAAAA//8DAFBLAwQUAAYACAAAACEAlIXo7d4AAAAJAQAA&#10;DwAAAGRycy9kb3ducmV2LnhtbEyPy07DMBBF90j8gzVI7KhNmlIIcSoEAtQlfYitGw+xRTxOYzcN&#10;/XqMWMByZo7unFsuRteyAftgPUm4nghgSLXXlhoJm/Xz1S2wEBVp1XpCCV8YYFGdn5Wq0P5Ibzis&#10;YsNSCIVCSTAxdgXnoTboVJj4DindPnzvVExj33Ddq2MKdy3PhLjhTllKH4zq8NFg/bk6OAlD8K95&#10;vdzu9yZfT08v85O1709SXl6MD/fAIo7xD4Yf/aQOVXLa+QPpwFoJWSbmCZUwm+XAEnAnphmw3e+C&#10;VyX/36D6BgAA//8DAFBLAQItABQABgAIAAAAIQC2gziS/gAAAOEBAAATAAAAAAAAAAAAAAAAAAAA&#10;AABbQ29udGVudF9UeXBlc10ueG1sUEsBAi0AFAAGAAgAAAAhADj9If/WAAAAlAEAAAsAAAAAAAAA&#10;AAAAAAAALwEAAF9yZWxzLy5yZWxzUEsBAi0AFAAGAAgAAAAhAAsw2OU5AgAAZwQAAA4AAAAAAAAA&#10;AAAAAAAALgIAAGRycy9lMm9Eb2MueG1sUEsBAi0AFAAGAAgAAAAhAJSF6O3eAAAACQEAAA8AAAAA&#10;AAAAAAAAAAAAkwQAAGRycy9kb3ducmV2LnhtbFBLBQYAAAAABAAEAPMAAACeBQAAAAA=&#10;" strokecolor="#4f81bd">
              <o:lock v:ext="edit" aspectratio="t"/>
            </v:shape>
          </w:pict>
        </mc:Fallback>
      </mc:AlternateContent>
    </w:r>
    <w:r w:rsidR="003253BB" w:rsidRPr="00DC6809">
      <w:rPr>
        <w:rFonts w:ascii="Cambria" w:eastAsia="Calibri" w:hAnsi="Cambria" w:cs="Arial"/>
        <w:noProof/>
        <w:color w:val="1F497D"/>
        <w:sz w:val="44"/>
        <w:szCs w:val="44"/>
      </w:rPr>
      <w:drawing>
        <wp:anchor distT="0" distB="0" distL="114300" distR="114300" simplePos="0" relativeHeight="251660288" behindDoc="0" locked="1" layoutInCell="0" allowOverlap="0" wp14:anchorId="537F6EEA" wp14:editId="37BB279D">
          <wp:simplePos x="0" y="0"/>
          <wp:positionH relativeFrom="column">
            <wp:posOffset>-267970</wp:posOffset>
          </wp:positionH>
          <wp:positionV relativeFrom="page">
            <wp:posOffset>295275</wp:posOffset>
          </wp:positionV>
          <wp:extent cx="953770" cy="9715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b="-198"/>
                  <a:stretch>
                    <a:fillRect/>
                  </a:stretch>
                </pic:blipFill>
                <pic:spPr bwMode="auto">
                  <a:xfrm>
                    <a:off x="0" y="0"/>
                    <a:ext cx="95377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3BB" w:rsidRPr="00DC6809">
      <w:rPr>
        <w:rFonts w:ascii="Cambria" w:eastAsia="Calibri" w:hAnsi="Cambria" w:cs="Arial"/>
        <w:color w:val="1F497D"/>
        <w:sz w:val="44"/>
        <w:szCs w:val="44"/>
        <w:lang w:eastAsia="en-US"/>
      </w:rPr>
      <w:t>Watlington Parish Council</w:t>
    </w:r>
  </w:p>
  <w:p w14:paraId="4E6C4CCE" w14:textId="77777777" w:rsidR="003253BB" w:rsidRPr="00FF029B" w:rsidRDefault="003253BB" w:rsidP="003253BB">
    <w:pPr>
      <w:pStyle w:val="Header"/>
      <w:jc w:val="right"/>
      <w:rPr>
        <w:rFonts w:ascii="Cambria" w:hAnsi="Cambria"/>
        <w:color w:val="1F497D"/>
      </w:rPr>
    </w:pPr>
    <w:r w:rsidRPr="00FF029B">
      <w:rPr>
        <w:rFonts w:ascii="Cambria" w:hAnsi="Cambria"/>
        <w:color w:val="1F497D"/>
      </w:rPr>
      <w:t>Parish Clerk:  Kristina Tynan</w:t>
    </w:r>
  </w:p>
  <w:p w14:paraId="2FE96A53" w14:textId="77777777" w:rsidR="003253BB" w:rsidRDefault="003253BB">
    <w:pPr>
      <w:pStyle w:val="Header"/>
    </w:pPr>
  </w:p>
  <w:p w14:paraId="29C79A47" w14:textId="77777777" w:rsidR="003253BB" w:rsidRDefault="00325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7D37B0"/>
    <w:multiLevelType w:val="hybridMultilevel"/>
    <w:tmpl w:val="2FEE42EA"/>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19233C5"/>
    <w:multiLevelType w:val="hybridMultilevel"/>
    <w:tmpl w:val="B46C1CF6"/>
    <w:lvl w:ilvl="0" w:tplc="77BAAA4E">
      <w:start w:val="1"/>
      <w:numFmt w:val="bullet"/>
      <w:lvlText w:val=""/>
      <w:lvlJc w:val="left"/>
      <w:pPr>
        <w:ind w:left="360" w:hanging="360"/>
      </w:pPr>
      <w:rPr>
        <w:rFonts w:ascii="Webdings" w:hAnsi="Webdings" w:hint="default"/>
        <w:sz w:val="28"/>
        <w:szCs w:val="28"/>
      </w:rPr>
    </w:lvl>
    <w:lvl w:ilvl="1" w:tplc="08090003">
      <w:start w:val="1"/>
      <w:numFmt w:val="bullet"/>
      <w:pStyle w:val="Heading2"/>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026CC"/>
    <w:multiLevelType w:val="hybridMultilevel"/>
    <w:tmpl w:val="55E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E5E9A"/>
    <w:multiLevelType w:val="hybridMultilevel"/>
    <w:tmpl w:val="AC16452E"/>
    <w:lvl w:ilvl="0" w:tplc="8C7031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B2CC5"/>
    <w:multiLevelType w:val="hybridMultilevel"/>
    <w:tmpl w:val="8916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60F52"/>
    <w:multiLevelType w:val="hybridMultilevel"/>
    <w:tmpl w:val="FE9A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51F27"/>
    <w:multiLevelType w:val="hybridMultilevel"/>
    <w:tmpl w:val="B182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C5E7F"/>
    <w:multiLevelType w:val="hybridMultilevel"/>
    <w:tmpl w:val="D87E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D2FDA"/>
    <w:multiLevelType w:val="hybridMultilevel"/>
    <w:tmpl w:val="030C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72E6B"/>
    <w:multiLevelType w:val="hybridMultilevel"/>
    <w:tmpl w:val="D5C4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9"/>
  </w:num>
  <w:num w:numId="6">
    <w:abstractNumId w:val="7"/>
  </w:num>
  <w:num w:numId="7">
    <w:abstractNumId w:val="0"/>
  </w:num>
  <w:num w:numId="8">
    <w:abstractNumId w:val="4"/>
  </w:num>
  <w:num w:numId="9">
    <w:abstractNumId w:val="2"/>
  </w:num>
  <w:num w:numId="10">
    <w:abstractNumId w:val="8"/>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5D"/>
    <w:rsid w:val="000033A5"/>
    <w:rsid w:val="00006EA7"/>
    <w:rsid w:val="000438D7"/>
    <w:rsid w:val="000A5184"/>
    <w:rsid w:val="000B7922"/>
    <w:rsid w:val="000C2309"/>
    <w:rsid w:val="000C2349"/>
    <w:rsid w:val="000D768D"/>
    <w:rsid w:val="001B0DA9"/>
    <w:rsid w:val="001E2D61"/>
    <w:rsid w:val="002676D1"/>
    <w:rsid w:val="002F202F"/>
    <w:rsid w:val="003253BB"/>
    <w:rsid w:val="00337F0D"/>
    <w:rsid w:val="00356387"/>
    <w:rsid w:val="00375275"/>
    <w:rsid w:val="0037621E"/>
    <w:rsid w:val="003A0850"/>
    <w:rsid w:val="003A5F80"/>
    <w:rsid w:val="003E43BA"/>
    <w:rsid w:val="00416D47"/>
    <w:rsid w:val="00520135"/>
    <w:rsid w:val="005315FC"/>
    <w:rsid w:val="005B0A84"/>
    <w:rsid w:val="005D015D"/>
    <w:rsid w:val="005F40D3"/>
    <w:rsid w:val="00606BA5"/>
    <w:rsid w:val="00634B24"/>
    <w:rsid w:val="00640897"/>
    <w:rsid w:val="00646E0B"/>
    <w:rsid w:val="00653C37"/>
    <w:rsid w:val="006726B3"/>
    <w:rsid w:val="00684A4B"/>
    <w:rsid w:val="006869F0"/>
    <w:rsid w:val="006A6434"/>
    <w:rsid w:val="0075729D"/>
    <w:rsid w:val="007857DB"/>
    <w:rsid w:val="007B0F07"/>
    <w:rsid w:val="007B3CC4"/>
    <w:rsid w:val="00803A56"/>
    <w:rsid w:val="0082135F"/>
    <w:rsid w:val="00831A9A"/>
    <w:rsid w:val="00884854"/>
    <w:rsid w:val="00916C41"/>
    <w:rsid w:val="009642BD"/>
    <w:rsid w:val="00977A57"/>
    <w:rsid w:val="0099267B"/>
    <w:rsid w:val="00992EB4"/>
    <w:rsid w:val="009B235F"/>
    <w:rsid w:val="009C6437"/>
    <w:rsid w:val="009F3E4D"/>
    <w:rsid w:val="00A411A3"/>
    <w:rsid w:val="00A7662B"/>
    <w:rsid w:val="00AE0FE8"/>
    <w:rsid w:val="00B74124"/>
    <w:rsid w:val="00BC738F"/>
    <w:rsid w:val="00BD6E46"/>
    <w:rsid w:val="00C225B3"/>
    <w:rsid w:val="00C245C2"/>
    <w:rsid w:val="00CB42EF"/>
    <w:rsid w:val="00D27C69"/>
    <w:rsid w:val="00D848FA"/>
    <w:rsid w:val="00DC6809"/>
    <w:rsid w:val="00E05C52"/>
    <w:rsid w:val="00E64A27"/>
    <w:rsid w:val="00F37679"/>
    <w:rsid w:val="00F85963"/>
    <w:rsid w:val="00FD6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DABF5"/>
  <w15:docId w15:val="{57F1B676-B0DB-42BB-B6EF-2AF3C186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0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53BB"/>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15D"/>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5D015D"/>
    <w:rPr>
      <w:i/>
      <w:iCs/>
      <w:color w:val="808080" w:themeColor="text1" w:themeTint="7F"/>
    </w:rPr>
  </w:style>
  <w:style w:type="paragraph" w:styleId="ListParagraph">
    <w:name w:val="List Paragraph"/>
    <w:basedOn w:val="Normal"/>
    <w:uiPriority w:val="34"/>
    <w:qFormat/>
    <w:rsid w:val="005D015D"/>
    <w:pPr>
      <w:ind w:left="720"/>
      <w:contextualSpacing/>
    </w:pPr>
  </w:style>
  <w:style w:type="paragraph" w:styleId="BalloonText">
    <w:name w:val="Balloon Text"/>
    <w:basedOn w:val="Normal"/>
    <w:link w:val="BalloonTextChar"/>
    <w:uiPriority w:val="99"/>
    <w:semiHidden/>
    <w:unhideWhenUsed/>
    <w:rsid w:val="00CB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EF"/>
    <w:rPr>
      <w:rFonts w:ascii="Segoe UI" w:hAnsi="Segoe UI" w:cs="Segoe UI"/>
      <w:sz w:val="18"/>
      <w:szCs w:val="18"/>
    </w:rPr>
  </w:style>
  <w:style w:type="character" w:styleId="Hyperlink">
    <w:name w:val="Hyperlink"/>
    <w:basedOn w:val="DefaultParagraphFont"/>
    <w:uiPriority w:val="99"/>
    <w:unhideWhenUsed/>
    <w:rsid w:val="0037621E"/>
    <w:rPr>
      <w:color w:val="0000FF" w:themeColor="hyperlink"/>
      <w:u w:val="single"/>
    </w:rPr>
  </w:style>
  <w:style w:type="character" w:styleId="CommentReference">
    <w:name w:val="annotation reference"/>
    <w:basedOn w:val="DefaultParagraphFont"/>
    <w:uiPriority w:val="99"/>
    <w:semiHidden/>
    <w:unhideWhenUsed/>
    <w:rsid w:val="006869F0"/>
    <w:rPr>
      <w:sz w:val="16"/>
      <w:szCs w:val="16"/>
    </w:rPr>
  </w:style>
  <w:style w:type="paragraph" w:styleId="CommentText">
    <w:name w:val="annotation text"/>
    <w:basedOn w:val="Normal"/>
    <w:link w:val="CommentTextChar"/>
    <w:uiPriority w:val="99"/>
    <w:semiHidden/>
    <w:unhideWhenUsed/>
    <w:rsid w:val="006869F0"/>
    <w:pPr>
      <w:spacing w:line="240" w:lineRule="auto"/>
    </w:pPr>
    <w:rPr>
      <w:sz w:val="20"/>
      <w:szCs w:val="20"/>
    </w:rPr>
  </w:style>
  <w:style w:type="character" w:customStyle="1" w:styleId="CommentTextChar">
    <w:name w:val="Comment Text Char"/>
    <w:basedOn w:val="DefaultParagraphFont"/>
    <w:link w:val="CommentText"/>
    <w:uiPriority w:val="99"/>
    <w:semiHidden/>
    <w:rsid w:val="006869F0"/>
    <w:rPr>
      <w:sz w:val="20"/>
      <w:szCs w:val="20"/>
    </w:rPr>
  </w:style>
  <w:style w:type="paragraph" w:styleId="CommentSubject">
    <w:name w:val="annotation subject"/>
    <w:basedOn w:val="CommentText"/>
    <w:next w:val="CommentText"/>
    <w:link w:val="CommentSubjectChar"/>
    <w:uiPriority w:val="99"/>
    <w:semiHidden/>
    <w:unhideWhenUsed/>
    <w:rsid w:val="006869F0"/>
    <w:rPr>
      <w:b/>
      <w:bCs/>
    </w:rPr>
  </w:style>
  <w:style w:type="character" w:customStyle="1" w:styleId="CommentSubjectChar">
    <w:name w:val="Comment Subject Char"/>
    <w:basedOn w:val="CommentTextChar"/>
    <w:link w:val="CommentSubject"/>
    <w:uiPriority w:val="99"/>
    <w:semiHidden/>
    <w:rsid w:val="006869F0"/>
    <w:rPr>
      <w:b/>
      <w:bCs/>
      <w:sz w:val="20"/>
      <w:szCs w:val="20"/>
    </w:rPr>
  </w:style>
  <w:style w:type="paragraph" w:styleId="Header">
    <w:name w:val="header"/>
    <w:basedOn w:val="Normal"/>
    <w:link w:val="HeaderChar"/>
    <w:uiPriority w:val="99"/>
    <w:unhideWhenUsed/>
    <w:rsid w:val="0032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BB"/>
  </w:style>
  <w:style w:type="paragraph" w:styleId="Footer">
    <w:name w:val="footer"/>
    <w:basedOn w:val="Normal"/>
    <w:link w:val="FooterChar"/>
    <w:uiPriority w:val="99"/>
    <w:unhideWhenUsed/>
    <w:rsid w:val="0032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BB"/>
  </w:style>
  <w:style w:type="character" w:customStyle="1" w:styleId="Heading2Char">
    <w:name w:val="Heading 2 Char"/>
    <w:basedOn w:val="DefaultParagraphFont"/>
    <w:link w:val="Heading2"/>
    <w:rsid w:val="003253BB"/>
    <w:rPr>
      <w:rFonts w:ascii="Times New Roman" w:eastAsia="Times New Roman" w:hAnsi="Times New Roman" w:cs="Times New Roman"/>
      <w:b/>
      <w:sz w:val="28"/>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6348">
      <w:bodyDiv w:val="1"/>
      <w:marLeft w:val="0"/>
      <w:marRight w:val="0"/>
      <w:marTop w:val="0"/>
      <w:marBottom w:val="0"/>
      <w:divBdr>
        <w:top w:val="none" w:sz="0" w:space="0" w:color="auto"/>
        <w:left w:val="none" w:sz="0" w:space="0" w:color="auto"/>
        <w:bottom w:val="none" w:sz="0" w:space="0" w:color="auto"/>
        <w:right w:val="none" w:sz="0" w:space="0" w:color="auto"/>
      </w:divBdr>
      <w:divsChild>
        <w:div w:id="283196833">
          <w:marLeft w:val="0"/>
          <w:marRight w:val="0"/>
          <w:marTop w:val="0"/>
          <w:marBottom w:val="0"/>
          <w:divBdr>
            <w:top w:val="none" w:sz="0" w:space="0" w:color="auto"/>
            <w:left w:val="none" w:sz="0" w:space="0" w:color="auto"/>
            <w:bottom w:val="none" w:sz="0" w:space="0" w:color="auto"/>
            <w:right w:val="none" w:sz="0" w:space="0" w:color="auto"/>
          </w:divBdr>
        </w:div>
        <w:div w:id="194491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services-and-advice/planning-and-building/planning-committees/committee-faq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outhoxon.gov.uk/services-and-advice/planning-and-building/find-applic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tpi.org.uk/media/686895/Material-Planning-Considerations.pdf" TargetMode="External"/><Relationship Id="rId4" Type="http://schemas.openxmlformats.org/officeDocument/2006/relationships/webSettings" Target="webSettings.xml"/><Relationship Id="rId9" Type="http://schemas.openxmlformats.org/officeDocument/2006/relationships/hyperlink" Target="http://www.southoxon.gov.uk/services-and-advice/planning-and-building/find-application/planning-application-regis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2</cp:revision>
  <cp:lastPrinted>2016-12-01T12:27:00Z</cp:lastPrinted>
  <dcterms:created xsi:type="dcterms:W3CDTF">2017-03-10T10:58:00Z</dcterms:created>
  <dcterms:modified xsi:type="dcterms:W3CDTF">2017-03-10T10:58:00Z</dcterms:modified>
</cp:coreProperties>
</file>